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6883B" w14:textId="1854DAFC" w:rsidR="00D237BE" w:rsidRPr="00054E2E" w:rsidRDefault="00054E2E" w:rsidP="00BC5015">
      <w:pPr>
        <w:pStyle w:val="a4"/>
        <w:rPr>
          <w:rFonts w:cs="Arial"/>
        </w:rPr>
      </w:pPr>
      <w:bookmarkStart w:id="0" w:name="_Hlk62898889"/>
      <w:bookmarkEnd w:id="0"/>
      <w:r>
        <w:rPr>
          <w:rFonts w:hint="cs"/>
          <w:rtl/>
        </w:rPr>
        <w:t>مقایسه عملکرد رادیاتور</w:t>
      </w:r>
      <w:r>
        <w:rPr>
          <w:rtl/>
        </w:rPr>
        <w:softHyphen/>
      </w:r>
      <w:r>
        <w:rPr>
          <w:rFonts w:hint="cs"/>
          <w:rtl/>
        </w:rPr>
        <w:t xml:space="preserve">های قرنیزی و پنلی </w:t>
      </w:r>
      <w:r w:rsidR="008705D7">
        <w:rPr>
          <w:rFonts w:hint="cs"/>
          <w:rtl/>
        </w:rPr>
        <w:t>با</w:t>
      </w:r>
      <w:r w:rsidR="006B406C">
        <w:rPr>
          <w:rFonts w:hint="cs"/>
          <w:rtl/>
          <w:lang w:bidi="fa-IR"/>
        </w:rPr>
        <w:t xml:space="preserve"> معیار </w:t>
      </w:r>
      <w:r w:rsidR="008705D7">
        <w:rPr>
          <w:rFonts w:hint="cs"/>
          <w:rtl/>
        </w:rPr>
        <w:t xml:space="preserve">ضریب آسایش حرارتی  </w:t>
      </w:r>
    </w:p>
    <w:p w14:paraId="10E51FDF" w14:textId="77777777" w:rsidR="00B72DAF" w:rsidRPr="00572C8D" w:rsidRDefault="008705D7" w:rsidP="001E1845">
      <w:pPr>
        <w:pStyle w:val="a5"/>
        <w:rPr>
          <w:rtl/>
        </w:rPr>
      </w:pPr>
      <w:r>
        <w:rPr>
          <w:rFonts w:hint="cs"/>
          <w:rtl/>
        </w:rPr>
        <w:t>محمد عرفان درکی</w:t>
      </w:r>
      <w:r>
        <w:rPr>
          <w:rFonts w:hint="cs"/>
          <w:vertAlign w:val="superscript"/>
          <w:rtl/>
        </w:rPr>
        <w:t>1</w:t>
      </w:r>
      <w:r w:rsidR="00B72DAF" w:rsidRPr="00572C8D">
        <w:rPr>
          <w:rFonts w:hint="cs"/>
          <w:rtl/>
        </w:rPr>
        <w:t xml:space="preserve">، </w:t>
      </w:r>
      <w:r>
        <w:rPr>
          <w:rFonts w:hint="cs"/>
          <w:rtl/>
        </w:rPr>
        <w:t>علی میرمحمدی</w:t>
      </w:r>
      <w:r>
        <w:rPr>
          <w:rFonts w:hint="cs"/>
          <w:vertAlign w:val="superscript"/>
          <w:rtl/>
        </w:rPr>
        <w:t>2</w:t>
      </w:r>
      <w:r w:rsidR="00B72DAF" w:rsidRPr="00572C8D">
        <w:rPr>
          <w:vertAlign w:val="superscript"/>
          <w:rtl/>
        </w:rPr>
        <w:t>*</w:t>
      </w:r>
    </w:p>
    <w:p w14:paraId="410458B9" w14:textId="0732E7A7" w:rsidR="00B72DAF" w:rsidRPr="00572C8D" w:rsidRDefault="006B406C" w:rsidP="00DC001E">
      <w:pPr>
        <w:pStyle w:val="a6"/>
        <w:rPr>
          <w:rtl/>
        </w:rPr>
      </w:pPr>
      <w:r>
        <w:rPr>
          <w:rFonts w:hint="cs"/>
          <w:rtl/>
          <w:lang w:eastAsia="en-US"/>
        </w:rPr>
        <w:t>1</w:t>
      </w:r>
      <w:r w:rsidR="00A654BE" w:rsidRPr="00572C8D">
        <w:rPr>
          <w:rFonts w:hint="cs"/>
          <w:rtl/>
          <w:lang w:eastAsia="en-US"/>
        </w:rPr>
        <w:t>-</w:t>
      </w:r>
      <w:r w:rsidR="00A654BE" w:rsidRPr="00572C8D">
        <w:rPr>
          <w:rFonts w:hint="cs"/>
          <w:rtl/>
        </w:rPr>
        <w:t xml:space="preserve"> </w:t>
      </w:r>
      <w:r w:rsidR="008705D7">
        <w:rPr>
          <w:rFonts w:hint="cs"/>
          <w:rtl/>
        </w:rPr>
        <w:t>دانشجو</w:t>
      </w:r>
      <w:r w:rsidR="00B72DAF" w:rsidRPr="00572C8D">
        <w:rPr>
          <w:rFonts w:eastAsia="MS Mincho" w:hint="cs"/>
          <w:rtl/>
        </w:rPr>
        <w:t xml:space="preserve">، </w:t>
      </w:r>
      <w:r w:rsidR="008705D7">
        <w:rPr>
          <w:rFonts w:eastAsia="MS Mincho" w:hint="cs"/>
          <w:rtl/>
        </w:rPr>
        <w:t xml:space="preserve">مکانیک سیالات </w:t>
      </w:r>
      <w:r w:rsidR="0063279A" w:rsidRPr="00572C8D">
        <w:rPr>
          <w:rFonts w:hint="cs"/>
          <w:rtl/>
        </w:rPr>
        <w:t xml:space="preserve">، </w:t>
      </w:r>
      <w:r w:rsidR="008705D7">
        <w:rPr>
          <w:rFonts w:hint="cs"/>
          <w:rtl/>
        </w:rPr>
        <w:t xml:space="preserve">دانشگاه </w:t>
      </w:r>
      <w:r w:rsidR="00DC001E">
        <w:rPr>
          <w:rFonts w:hint="cs"/>
          <w:rtl/>
        </w:rPr>
        <w:t>تربیت دبیر شهید رجایی</w:t>
      </w:r>
      <w:r w:rsidR="0063279A" w:rsidRPr="00572C8D">
        <w:rPr>
          <w:rFonts w:hint="cs"/>
          <w:rtl/>
        </w:rPr>
        <w:t xml:space="preserve">، </w:t>
      </w:r>
      <w:r w:rsidR="008705D7">
        <w:rPr>
          <w:rFonts w:hint="cs"/>
          <w:rtl/>
        </w:rPr>
        <w:t>تهران</w:t>
      </w:r>
      <w:r w:rsidR="001E1845">
        <w:rPr>
          <w:rFonts w:hint="cs"/>
          <w:rtl/>
        </w:rPr>
        <w:t xml:space="preserve"> </w:t>
      </w:r>
    </w:p>
    <w:p w14:paraId="5ECC7936" w14:textId="2888CFB9" w:rsidR="00B72DAF" w:rsidRPr="00572C8D" w:rsidRDefault="006B406C" w:rsidP="001E1845">
      <w:pPr>
        <w:pStyle w:val="a6"/>
        <w:rPr>
          <w:rtl/>
          <w:lang w:eastAsia="en-US"/>
        </w:rPr>
      </w:pPr>
      <w:r>
        <w:rPr>
          <w:rFonts w:hint="cs"/>
          <w:rtl/>
          <w:lang w:eastAsia="en-US"/>
        </w:rPr>
        <w:t>2</w:t>
      </w:r>
      <w:r w:rsidR="00A654BE" w:rsidRPr="00572C8D">
        <w:rPr>
          <w:rFonts w:hint="cs"/>
          <w:rtl/>
          <w:lang w:eastAsia="en-US"/>
        </w:rPr>
        <w:t>-</w:t>
      </w:r>
      <w:r w:rsidR="00B56D10" w:rsidRPr="00572C8D">
        <w:rPr>
          <w:rFonts w:hint="cs"/>
          <w:rtl/>
          <w:lang w:eastAsia="en-US"/>
        </w:rPr>
        <w:t xml:space="preserve"> </w:t>
      </w:r>
      <w:r w:rsidR="008705D7">
        <w:rPr>
          <w:rFonts w:hint="cs"/>
          <w:rtl/>
          <w:lang w:eastAsia="en-US"/>
        </w:rPr>
        <w:t>استاد</w:t>
      </w:r>
      <w:r w:rsidR="008705D7">
        <w:rPr>
          <w:rtl/>
          <w:lang w:eastAsia="en-US"/>
        </w:rPr>
        <w:softHyphen/>
      </w:r>
      <w:r w:rsidR="008705D7">
        <w:rPr>
          <w:rFonts w:hint="cs"/>
          <w:rtl/>
          <w:lang w:eastAsia="en-US"/>
        </w:rPr>
        <w:t>یار</w:t>
      </w:r>
      <w:r w:rsidR="00DB6E18" w:rsidRPr="00572C8D">
        <w:rPr>
          <w:rFonts w:hint="cs"/>
          <w:rtl/>
          <w:lang w:eastAsia="en-US"/>
        </w:rPr>
        <w:t xml:space="preserve">، </w:t>
      </w:r>
      <w:r w:rsidR="00DC001E">
        <w:rPr>
          <w:rFonts w:hint="cs"/>
          <w:rtl/>
          <w:lang w:eastAsia="en-US" w:bidi="fa-IR"/>
        </w:rPr>
        <w:t xml:space="preserve">دانشکده </w:t>
      </w:r>
      <w:r w:rsidR="009B2444" w:rsidRPr="00572C8D">
        <w:rPr>
          <w:rFonts w:hint="cs"/>
          <w:rtl/>
          <w:lang w:eastAsia="en-US"/>
        </w:rPr>
        <w:t>مهندسی مکانیک، دانشگاه تربیت</w:t>
      </w:r>
      <w:r w:rsidR="00AC72C6">
        <w:rPr>
          <w:rFonts w:hint="cs"/>
          <w:rtl/>
          <w:lang w:eastAsia="en-US"/>
        </w:rPr>
        <w:t xml:space="preserve"> </w:t>
      </w:r>
      <w:r w:rsidR="001E1845">
        <w:rPr>
          <w:rFonts w:hint="cs"/>
          <w:rtl/>
          <w:lang w:eastAsia="en-US"/>
        </w:rPr>
        <w:t>دبیر شهید رجائی</w:t>
      </w:r>
      <w:r w:rsidR="009B2444" w:rsidRPr="00572C8D">
        <w:rPr>
          <w:rFonts w:hint="cs"/>
          <w:rtl/>
          <w:lang w:eastAsia="en-US"/>
        </w:rPr>
        <w:t>، تهران</w:t>
      </w:r>
    </w:p>
    <w:p w14:paraId="6552FBCF" w14:textId="51F77987" w:rsidR="00B72DAF" w:rsidRPr="00572C8D" w:rsidRDefault="00B72DAF" w:rsidP="001E1845">
      <w:pPr>
        <w:pStyle w:val="a9"/>
        <w:rPr>
          <w:rtl/>
        </w:rPr>
      </w:pPr>
      <w:r w:rsidRPr="00572C8D">
        <w:rPr>
          <w:rtl/>
        </w:rPr>
        <w:t>*</w:t>
      </w:r>
      <w:r w:rsidR="00D535A1" w:rsidRPr="00572C8D">
        <w:rPr>
          <w:rFonts w:hint="cs"/>
          <w:rtl/>
        </w:rPr>
        <w:t xml:space="preserve"> </w:t>
      </w:r>
      <w:r w:rsidR="008705D7">
        <w:rPr>
          <w:rFonts w:hint="cs"/>
          <w:rtl/>
        </w:rPr>
        <w:t>تهران</w:t>
      </w:r>
      <w:r w:rsidR="00997DAC" w:rsidRPr="00572C8D">
        <w:rPr>
          <w:rFonts w:hint="cs"/>
          <w:rtl/>
        </w:rPr>
        <w:t xml:space="preserve">، </w:t>
      </w:r>
      <w:r w:rsidR="00782258" w:rsidRPr="00572C8D">
        <w:rPr>
          <w:rFonts w:hint="cs"/>
          <w:rtl/>
        </w:rPr>
        <w:t xml:space="preserve">صندوق پستی </w:t>
      </w:r>
      <w:r w:rsidR="008705D7">
        <w:rPr>
          <w:rFonts w:hint="cs"/>
          <w:rtl/>
        </w:rPr>
        <w:t>1678815811</w:t>
      </w:r>
      <w:r w:rsidRPr="00572C8D">
        <w:rPr>
          <w:rFonts w:hint="cs"/>
          <w:rtl/>
        </w:rPr>
        <w:t xml:space="preserve">، </w:t>
      </w:r>
      <w:r w:rsidR="006B406C" w:rsidRPr="006B406C">
        <w:t>a.mirmohammadi@sru.ac.ir</w:t>
      </w:r>
    </w:p>
    <w:p w14:paraId="3B932352" w14:textId="77777777" w:rsidR="00BC5015" w:rsidRDefault="00BC5015" w:rsidP="00BC5015">
      <w:pPr>
        <w:bidi/>
        <w:spacing w:after="0" w:line="240" w:lineRule="auto"/>
        <w:jc w:val="both"/>
        <w:rPr>
          <w:rFonts w:ascii="Times New Roman" w:eastAsia="Times New Roman" w:hAnsi="Times New Roman" w:cs="B Nazanin"/>
          <w:b/>
          <w:bCs/>
          <w:sz w:val="18"/>
          <w:szCs w:val="18"/>
          <w:lang w:bidi="fa-IR"/>
        </w:rPr>
      </w:pPr>
      <w:r w:rsidRPr="00572C8D">
        <w:rPr>
          <w:rStyle w:val="Char8"/>
          <w:rFonts w:eastAsia="MS Mincho" w:hint="cs"/>
          <w:rtl/>
        </w:rPr>
        <w:t>چکیده</w:t>
      </w:r>
    </w:p>
    <w:p w14:paraId="16BEC294" w14:textId="77777777" w:rsidR="0028765C" w:rsidRPr="00806BDD" w:rsidRDefault="0028765C" w:rsidP="00806BDD">
      <w:pPr>
        <w:pStyle w:val="a"/>
        <w:rPr>
          <w:rStyle w:val="Char2"/>
          <w:rFonts w:eastAsia="MS Mincho"/>
          <w:rtl/>
        </w:rPr>
      </w:pPr>
      <w:r w:rsidRPr="00F95F65">
        <w:rPr>
          <w:rStyle w:val="Char2"/>
          <w:rFonts w:eastAsia="MS Mincho" w:hint="cs"/>
          <w:rtl/>
        </w:rPr>
        <w:t xml:space="preserve">در این </w:t>
      </w:r>
      <w:r w:rsidR="00834C4B" w:rsidRPr="00F95F65">
        <w:rPr>
          <w:rStyle w:val="Char2"/>
          <w:rFonts w:eastAsia="MS Mincho" w:hint="cs"/>
          <w:rtl/>
        </w:rPr>
        <w:t xml:space="preserve">مقاله </w:t>
      </w:r>
      <w:r w:rsidRPr="00F95F65">
        <w:rPr>
          <w:rStyle w:val="Char2"/>
          <w:rFonts w:eastAsia="MS Mincho" w:hint="cs"/>
          <w:rtl/>
        </w:rPr>
        <w:t>عملکرد رادیاتور</w:t>
      </w:r>
      <w:r w:rsidRPr="00F95F65">
        <w:rPr>
          <w:rStyle w:val="Char2"/>
          <w:rFonts w:eastAsia="MS Mincho"/>
          <w:rtl/>
        </w:rPr>
        <w:softHyphen/>
      </w:r>
      <w:r w:rsidRPr="00F95F65">
        <w:rPr>
          <w:rStyle w:val="Char2"/>
          <w:rFonts w:eastAsia="MS Mincho" w:hint="cs"/>
          <w:rtl/>
        </w:rPr>
        <w:t>های قرنیزی و پنلی با محاسبه ضریب آسایش حرارتی</w:t>
      </w:r>
      <w:r w:rsidR="00834C4B" w:rsidRPr="00F95F65">
        <w:rPr>
          <w:rStyle w:val="Char2"/>
          <w:rFonts w:eastAsia="MS Mincho" w:hint="cs"/>
          <w:rtl/>
        </w:rPr>
        <w:t xml:space="preserve"> تحقیق ‌شد. فضای داخلی یک </w:t>
      </w:r>
      <w:r w:rsidRPr="00F95F65">
        <w:rPr>
          <w:rStyle w:val="Char2"/>
          <w:rFonts w:eastAsia="MS Mincho" w:hint="cs"/>
          <w:rtl/>
        </w:rPr>
        <w:t xml:space="preserve">اتاق </w:t>
      </w:r>
      <w:r w:rsidR="00834C4B" w:rsidRPr="00F95F65">
        <w:rPr>
          <w:rStyle w:val="Char2"/>
          <w:rFonts w:eastAsia="MS Mincho" w:hint="cs"/>
          <w:rtl/>
        </w:rPr>
        <w:t xml:space="preserve">با ابعاد مشخص با کمک نرم افزار </w:t>
      </w:r>
      <w:r w:rsidRPr="00F95F65">
        <w:rPr>
          <w:rStyle w:val="Char2"/>
          <w:rFonts w:eastAsia="MS Mincho" w:hint="cs"/>
          <w:rtl/>
        </w:rPr>
        <w:t>دیزاین بیلدر مدل شد</w:t>
      </w:r>
      <w:r w:rsidR="00806BDD" w:rsidRPr="00F95F65">
        <w:rPr>
          <w:rStyle w:val="Char2"/>
          <w:rFonts w:eastAsia="MS Mincho" w:hint="cs"/>
          <w:rtl/>
        </w:rPr>
        <w:t xml:space="preserve">. استقلال از شبکه محاسباتی اتاقک با بررسی سه اندازه شبکه‌بندی مختلف و کنترل کردن دمای مرکز اتاق به اثبات رسید. صحت‌سنجی </w:t>
      </w:r>
      <w:r w:rsidR="00806BDD" w:rsidRPr="00F95F65">
        <w:rPr>
          <w:rStyle w:val="Char2"/>
          <w:rFonts w:eastAsia="MS Mincho"/>
          <w:rtl/>
        </w:rPr>
        <w:t xml:space="preserve">با </w:t>
      </w:r>
      <w:r w:rsidR="00806BDD" w:rsidRPr="00F95F65">
        <w:rPr>
          <w:rStyle w:val="Char2"/>
          <w:rFonts w:eastAsia="MS Mincho" w:hint="cs"/>
          <w:rtl/>
        </w:rPr>
        <w:t xml:space="preserve">داده‌های </w:t>
      </w:r>
      <w:r w:rsidR="00806BDD" w:rsidRPr="00F95F65">
        <w:rPr>
          <w:rStyle w:val="Char2"/>
          <w:rFonts w:eastAsia="MS Mincho"/>
          <w:rtl/>
        </w:rPr>
        <w:t>اندازه‌گیر</w:t>
      </w:r>
      <w:r w:rsidR="00806BDD" w:rsidRPr="00F95F65">
        <w:rPr>
          <w:rStyle w:val="Char2"/>
          <w:rFonts w:eastAsia="MS Mincho" w:hint="cs"/>
          <w:rtl/>
        </w:rPr>
        <w:t>ی شده تجربی و ب</w:t>
      </w:r>
      <w:r w:rsidR="00806BDD" w:rsidRPr="00F95F65">
        <w:rPr>
          <w:rStyle w:val="Char2"/>
          <w:rFonts w:eastAsia="MS Mincho" w:hint="eastAsia"/>
          <w:rtl/>
        </w:rPr>
        <w:t>ا</w:t>
      </w:r>
      <w:r w:rsidR="00806BDD" w:rsidRPr="00F95F65">
        <w:rPr>
          <w:rStyle w:val="Char2"/>
          <w:rFonts w:eastAsia="MS Mincho"/>
          <w:rtl/>
        </w:rPr>
        <w:t xml:space="preserve"> </w:t>
      </w:r>
      <w:r w:rsidR="00806BDD" w:rsidRPr="00F95F65">
        <w:rPr>
          <w:rStyle w:val="Char2"/>
          <w:rFonts w:eastAsia="MS Mincho" w:hint="cs"/>
          <w:rtl/>
        </w:rPr>
        <w:t xml:space="preserve">کمک </w:t>
      </w:r>
      <w:r w:rsidR="00806BDD" w:rsidRPr="00F95F65">
        <w:rPr>
          <w:rStyle w:val="Char2"/>
          <w:rFonts w:eastAsia="MS Mincho"/>
          <w:rtl/>
        </w:rPr>
        <w:t>سا</w:t>
      </w:r>
      <w:r w:rsidR="00806BDD" w:rsidRPr="00F95F65">
        <w:rPr>
          <w:rStyle w:val="Char2"/>
          <w:rFonts w:eastAsia="MS Mincho" w:hint="cs"/>
          <w:rtl/>
        </w:rPr>
        <w:t>ی</w:t>
      </w:r>
      <w:r w:rsidR="00806BDD" w:rsidRPr="00F95F65">
        <w:rPr>
          <w:rStyle w:val="Char2"/>
          <w:rFonts w:eastAsia="MS Mincho" w:hint="eastAsia"/>
          <w:rtl/>
        </w:rPr>
        <w:t>ر</w:t>
      </w:r>
      <w:r w:rsidR="00806BDD" w:rsidRPr="00F95F65">
        <w:rPr>
          <w:rStyle w:val="Char2"/>
          <w:rFonts w:eastAsia="MS Mincho"/>
          <w:rtl/>
        </w:rPr>
        <w:t xml:space="preserve"> داده‌ها</w:t>
      </w:r>
      <w:r w:rsidR="00806BDD" w:rsidRPr="00F95F65">
        <w:rPr>
          <w:rStyle w:val="Char2"/>
          <w:rFonts w:eastAsia="MS Mincho" w:hint="cs"/>
          <w:rtl/>
        </w:rPr>
        <w:t>ی</w:t>
      </w:r>
      <w:r w:rsidR="00806BDD" w:rsidRPr="00F95F65">
        <w:rPr>
          <w:rStyle w:val="Char2"/>
          <w:rFonts w:eastAsia="MS Mincho"/>
          <w:rtl/>
        </w:rPr>
        <w:t xml:space="preserve"> عدد</w:t>
      </w:r>
      <w:r w:rsidR="00806BDD" w:rsidRPr="00F95F65">
        <w:rPr>
          <w:rStyle w:val="Char2"/>
          <w:rFonts w:eastAsia="MS Mincho" w:hint="cs"/>
          <w:rtl/>
        </w:rPr>
        <w:t>ی</w:t>
      </w:r>
      <w:r w:rsidR="00806BDD" w:rsidRPr="00F95F65">
        <w:rPr>
          <w:rStyle w:val="Char2"/>
          <w:rFonts w:eastAsia="MS Mincho"/>
          <w:rtl/>
        </w:rPr>
        <w:t xml:space="preserve"> موجود در سنار</w:t>
      </w:r>
      <w:r w:rsidR="00806BDD" w:rsidRPr="00F95F65">
        <w:rPr>
          <w:rStyle w:val="Char2"/>
          <w:rFonts w:eastAsia="MS Mincho" w:hint="cs"/>
          <w:rtl/>
        </w:rPr>
        <w:t>ی</w:t>
      </w:r>
      <w:r w:rsidR="00806BDD" w:rsidRPr="00F95F65">
        <w:rPr>
          <w:rStyle w:val="Char2"/>
          <w:rFonts w:eastAsia="MS Mincho" w:hint="eastAsia"/>
          <w:rtl/>
        </w:rPr>
        <w:t>وها</w:t>
      </w:r>
      <w:r w:rsidR="00806BDD" w:rsidRPr="00F95F65">
        <w:rPr>
          <w:rStyle w:val="Char2"/>
          <w:rFonts w:eastAsia="MS Mincho" w:hint="cs"/>
          <w:rtl/>
        </w:rPr>
        <w:t>ی</w:t>
      </w:r>
      <w:r w:rsidR="00806BDD" w:rsidRPr="00F95F65">
        <w:rPr>
          <w:rStyle w:val="Char2"/>
          <w:rFonts w:eastAsia="MS Mincho"/>
          <w:rtl/>
        </w:rPr>
        <w:t xml:space="preserve"> </w:t>
      </w:r>
      <w:r w:rsidR="00806BDD" w:rsidRPr="00F95F65">
        <w:rPr>
          <w:rStyle w:val="Char2"/>
          <w:rFonts w:eastAsia="MS Mincho" w:hint="cs"/>
          <w:rtl/>
        </w:rPr>
        <w:t>مرتبط انجام شد.</w:t>
      </w:r>
      <w:r w:rsidR="00806BDD" w:rsidRPr="00806BDD">
        <w:rPr>
          <w:rStyle w:val="Char2"/>
          <w:rFonts w:eastAsia="MS Mincho" w:hint="cs"/>
          <w:rtl/>
        </w:rPr>
        <w:t xml:space="preserve"> </w:t>
      </w:r>
      <w:r>
        <w:rPr>
          <w:rStyle w:val="Char2"/>
          <w:rFonts w:eastAsia="MS Mincho" w:hint="cs"/>
          <w:rtl/>
        </w:rPr>
        <w:t xml:space="preserve">پارامترهای سرعت و دما در اتاق در دو حالت </w:t>
      </w:r>
      <w:r w:rsidR="00834C4B">
        <w:rPr>
          <w:rStyle w:val="Char2"/>
          <w:rFonts w:eastAsia="MS Mincho" w:hint="cs"/>
          <w:rtl/>
        </w:rPr>
        <w:t xml:space="preserve">گرمایش با </w:t>
      </w:r>
      <w:r>
        <w:rPr>
          <w:rStyle w:val="Char2"/>
          <w:rFonts w:eastAsia="MS Mincho" w:hint="cs"/>
          <w:rtl/>
        </w:rPr>
        <w:t>رادیاتور پنلی و قرنیزی محاسبه گردید</w:t>
      </w:r>
      <w:r w:rsidR="00834C4B">
        <w:rPr>
          <w:rStyle w:val="Char2"/>
          <w:rFonts w:eastAsia="MS Mincho" w:hint="cs"/>
          <w:rtl/>
        </w:rPr>
        <w:t xml:space="preserve">. </w:t>
      </w:r>
      <w:r>
        <w:rPr>
          <w:rStyle w:val="Char2"/>
          <w:rFonts w:eastAsia="MS Mincho" w:hint="cs"/>
          <w:rtl/>
        </w:rPr>
        <w:t xml:space="preserve">مشاهده شد که در </w:t>
      </w:r>
      <w:r w:rsidR="00834C4B">
        <w:rPr>
          <w:rStyle w:val="Char2"/>
          <w:rFonts w:eastAsia="MS Mincho" w:hint="cs"/>
          <w:rtl/>
        </w:rPr>
        <w:t xml:space="preserve">هنگام </w:t>
      </w:r>
      <w:r>
        <w:rPr>
          <w:rStyle w:val="Char2"/>
          <w:rFonts w:eastAsia="MS Mincho" w:hint="cs"/>
          <w:rtl/>
        </w:rPr>
        <w:t xml:space="preserve">استفاده از </w:t>
      </w:r>
      <w:r w:rsidR="00834C4B">
        <w:rPr>
          <w:rStyle w:val="Char2"/>
          <w:rFonts w:eastAsia="MS Mincho" w:hint="cs"/>
          <w:rtl/>
        </w:rPr>
        <w:t>رادیاتورها</w:t>
      </w:r>
      <w:r>
        <w:rPr>
          <w:rStyle w:val="Char2"/>
          <w:rFonts w:eastAsia="MS Mincho" w:hint="cs"/>
          <w:rtl/>
        </w:rPr>
        <w:t>ی قرنیزی توزیع دما و سرعت یکنواخت</w:t>
      </w:r>
      <w:r>
        <w:rPr>
          <w:rStyle w:val="Char2"/>
          <w:rFonts w:eastAsia="MS Mincho"/>
          <w:rtl/>
        </w:rPr>
        <w:softHyphen/>
      </w:r>
      <w:r>
        <w:rPr>
          <w:rStyle w:val="Char2"/>
          <w:rFonts w:eastAsia="MS Mincho" w:hint="cs"/>
          <w:rtl/>
        </w:rPr>
        <w:t>تر است</w:t>
      </w:r>
      <w:r w:rsidR="00834C4B">
        <w:rPr>
          <w:rStyle w:val="Char2"/>
          <w:rFonts w:eastAsia="MS Mincho" w:hint="cs"/>
          <w:rtl/>
        </w:rPr>
        <w:t xml:space="preserve"> در حالی که </w:t>
      </w:r>
      <w:r>
        <w:rPr>
          <w:rStyle w:val="Char2"/>
          <w:rFonts w:eastAsia="MS Mincho" w:hint="cs"/>
          <w:rtl/>
        </w:rPr>
        <w:t>در رادیاتور پنلی اتاق گرم</w:t>
      </w:r>
      <w:r>
        <w:rPr>
          <w:rStyle w:val="Char2"/>
          <w:rFonts w:eastAsia="MS Mincho"/>
          <w:rtl/>
        </w:rPr>
        <w:softHyphen/>
      </w:r>
      <w:r>
        <w:rPr>
          <w:rStyle w:val="Char2"/>
          <w:rFonts w:eastAsia="MS Mincho" w:hint="cs"/>
          <w:rtl/>
        </w:rPr>
        <w:t xml:space="preserve">تر است. </w:t>
      </w:r>
      <w:r w:rsidR="00834C4B">
        <w:rPr>
          <w:rStyle w:val="Char2"/>
          <w:rFonts w:eastAsia="MS Mincho" w:hint="cs"/>
          <w:rtl/>
        </w:rPr>
        <w:t xml:space="preserve">همچنین </w:t>
      </w:r>
      <w:r>
        <w:rPr>
          <w:rStyle w:val="Char2"/>
          <w:rFonts w:eastAsia="MS Mincho" w:hint="cs"/>
          <w:rtl/>
        </w:rPr>
        <w:t>با محاسبه شاخص</w:t>
      </w:r>
      <w:r>
        <w:rPr>
          <w:rStyle w:val="Char2"/>
          <w:rFonts w:eastAsia="MS Mincho"/>
          <w:rtl/>
        </w:rPr>
        <w:softHyphen/>
      </w:r>
      <w:r>
        <w:rPr>
          <w:rStyle w:val="Char2"/>
          <w:rFonts w:eastAsia="MS Mincho" w:hint="cs"/>
          <w:rtl/>
        </w:rPr>
        <w:t>های آسایش حرارتی مشخص شد که در استفاده از رادیاتور پنلی محیط</w:t>
      </w:r>
      <w:r w:rsidR="00834C4B">
        <w:rPr>
          <w:rStyle w:val="Char2"/>
          <w:rFonts w:eastAsia="MS Mincho" w:hint="cs"/>
          <w:rtl/>
        </w:rPr>
        <w:t>ی</w:t>
      </w:r>
      <w:r>
        <w:rPr>
          <w:rStyle w:val="Char2"/>
          <w:rFonts w:eastAsia="MS Mincho" w:hint="cs"/>
          <w:rtl/>
        </w:rPr>
        <w:t xml:space="preserve"> </w:t>
      </w:r>
      <w:r w:rsidR="00834C4B">
        <w:rPr>
          <w:rStyle w:val="Char2"/>
          <w:rFonts w:eastAsia="MS Mincho" w:hint="cs"/>
          <w:rtl/>
        </w:rPr>
        <w:t>مطلوب‌تر</w:t>
      </w:r>
      <w:r>
        <w:rPr>
          <w:rStyle w:val="Char2"/>
          <w:rFonts w:eastAsia="MS Mincho" w:hint="cs"/>
          <w:rtl/>
        </w:rPr>
        <w:t xml:space="preserve"> و </w:t>
      </w:r>
      <w:r w:rsidR="00834C4B">
        <w:rPr>
          <w:rStyle w:val="Char2"/>
          <w:rFonts w:eastAsia="MS Mincho" w:hint="cs"/>
          <w:rtl/>
        </w:rPr>
        <w:t xml:space="preserve">در </w:t>
      </w:r>
      <w:r>
        <w:rPr>
          <w:rStyle w:val="Char2"/>
          <w:rFonts w:eastAsia="MS Mincho" w:hint="cs"/>
          <w:rtl/>
        </w:rPr>
        <w:t>استفاده از رادیاتور قرنیزی محیط</w:t>
      </w:r>
      <w:r w:rsidR="00834C4B">
        <w:rPr>
          <w:rStyle w:val="Char2"/>
          <w:rFonts w:eastAsia="MS Mincho" w:hint="cs"/>
          <w:rtl/>
        </w:rPr>
        <w:t>ی</w:t>
      </w:r>
      <w:r>
        <w:rPr>
          <w:rStyle w:val="Char2"/>
          <w:rFonts w:eastAsia="MS Mincho" w:hint="cs"/>
          <w:rtl/>
        </w:rPr>
        <w:t xml:space="preserve"> یکنواخت</w:t>
      </w:r>
      <w:r>
        <w:rPr>
          <w:rStyle w:val="Char2"/>
          <w:rFonts w:eastAsia="MS Mincho"/>
          <w:rtl/>
        </w:rPr>
        <w:softHyphen/>
      </w:r>
      <w:r>
        <w:rPr>
          <w:rStyle w:val="Char2"/>
          <w:rFonts w:eastAsia="MS Mincho" w:hint="cs"/>
          <w:rtl/>
        </w:rPr>
        <w:t>تری از لحاظ آسایش حرارتی به وجود می</w:t>
      </w:r>
      <w:r>
        <w:rPr>
          <w:rStyle w:val="Char2"/>
          <w:rFonts w:eastAsia="MS Mincho"/>
          <w:rtl/>
        </w:rPr>
        <w:softHyphen/>
      </w:r>
      <w:r>
        <w:rPr>
          <w:rStyle w:val="Char2"/>
          <w:rFonts w:eastAsia="MS Mincho" w:hint="cs"/>
          <w:rtl/>
        </w:rPr>
        <w:t xml:space="preserve">آید.  </w:t>
      </w:r>
    </w:p>
    <w:p w14:paraId="2F3B6DAD" w14:textId="77777777" w:rsidR="00BC5015" w:rsidRPr="00572C8D" w:rsidRDefault="00BC5015" w:rsidP="00BC5015">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p>
    <w:p w14:paraId="15EB4B62" w14:textId="77777777" w:rsidR="00BC5015" w:rsidRPr="00572C8D" w:rsidRDefault="00BC5015" w:rsidP="00834C4B">
      <w:pPr>
        <w:pStyle w:val="ab"/>
        <w:spacing w:after="0"/>
        <w:ind w:left="720" w:hanging="720"/>
        <w:rPr>
          <w:rtl/>
        </w:rPr>
      </w:pPr>
      <w:r>
        <w:rPr>
          <w:rFonts w:hint="cs"/>
          <w:rtl/>
          <w:lang w:bidi="fa-IR"/>
        </w:rPr>
        <w:t>رادیاتور</w:t>
      </w:r>
      <w:r w:rsidRPr="00572C8D">
        <w:rPr>
          <w:rFonts w:hint="cs"/>
          <w:rtl/>
          <w:lang w:bidi="fa-IR"/>
        </w:rPr>
        <w:t>،</w:t>
      </w:r>
      <w:r w:rsidR="00834C4B">
        <w:rPr>
          <w:rFonts w:hint="cs"/>
          <w:rtl/>
          <w:lang w:bidi="fa-IR"/>
        </w:rPr>
        <w:t xml:space="preserve"> پنلی،</w:t>
      </w:r>
      <w:r w:rsidRPr="00572C8D">
        <w:rPr>
          <w:rFonts w:hint="cs"/>
          <w:rtl/>
          <w:lang w:bidi="fa-IR"/>
        </w:rPr>
        <w:t xml:space="preserve"> </w:t>
      </w:r>
      <w:r>
        <w:rPr>
          <w:rFonts w:hint="cs"/>
          <w:rtl/>
          <w:lang w:bidi="fa-IR"/>
        </w:rPr>
        <w:t>قرنیزی</w:t>
      </w:r>
      <w:r w:rsidRPr="00572C8D">
        <w:rPr>
          <w:rFonts w:hint="cs"/>
          <w:rtl/>
          <w:lang w:bidi="fa-IR"/>
        </w:rPr>
        <w:t xml:space="preserve">، </w:t>
      </w:r>
      <w:r>
        <w:rPr>
          <w:rFonts w:hint="cs"/>
          <w:rtl/>
          <w:lang w:bidi="fa-IR"/>
        </w:rPr>
        <w:t>عملکرد، آسایش</w:t>
      </w:r>
      <w:r w:rsidR="00834C4B">
        <w:rPr>
          <w:rFonts w:hint="cs"/>
          <w:rtl/>
          <w:lang w:bidi="fa-IR"/>
        </w:rPr>
        <w:t xml:space="preserve"> حرارتی</w:t>
      </w:r>
      <w:r>
        <w:rPr>
          <w:rtl/>
          <w:lang w:bidi="fa-IR"/>
        </w:rPr>
        <w:softHyphen/>
      </w:r>
      <w:r w:rsidR="00834C4B">
        <w:rPr>
          <w:rFonts w:hint="cs"/>
          <w:rtl/>
          <w:lang w:bidi="fa-IR"/>
        </w:rPr>
        <w:t>.</w:t>
      </w:r>
    </w:p>
    <w:p w14:paraId="7EB7B7A7" w14:textId="77777777" w:rsidR="00BC5015" w:rsidRPr="00572C8D" w:rsidRDefault="00BC5015" w:rsidP="00BC5015">
      <w:pPr>
        <w:bidi/>
        <w:spacing w:after="0" w:line="240" w:lineRule="auto"/>
        <w:jc w:val="center"/>
        <w:rPr>
          <w:rFonts w:ascii="Times New Roman" w:eastAsia="Times New Roman" w:hAnsi="Times New Roman" w:cs="B Nazanin"/>
          <w:sz w:val="20"/>
          <w:szCs w:val="20"/>
          <w:rtl/>
        </w:rPr>
      </w:pPr>
    </w:p>
    <w:p w14:paraId="690D85B0" w14:textId="77777777" w:rsidR="00BC5015" w:rsidRPr="009F7382" w:rsidRDefault="00BC5015" w:rsidP="00BC5015">
      <w:pPr>
        <w:pStyle w:val="Authors"/>
        <w:rPr>
          <w:rFonts w:eastAsia="Times New Roman" w:cs="B Nazanin"/>
          <w:sz w:val="28"/>
          <w:szCs w:val="28"/>
        </w:rPr>
      </w:pPr>
      <w:r w:rsidRPr="009F7382">
        <w:rPr>
          <w:rFonts w:eastAsia="Times New Roman" w:cs="B Nazanin"/>
          <w:sz w:val="28"/>
          <w:szCs w:val="28"/>
        </w:rPr>
        <w:t>Investigating and comparing the performance of Baseboard and Panel radiators by calculating the thermal comfort coefficient</w:t>
      </w:r>
    </w:p>
    <w:p w14:paraId="46CEB33D" w14:textId="77777777" w:rsidR="00BC5015" w:rsidRPr="00984A5D" w:rsidRDefault="00BC5015" w:rsidP="00BC5015">
      <w:pPr>
        <w:pStyle w:val="Authors"/>
        <w:rPr>
          <w:vertAlign w:val="superscript"/>
        </w:rPr>
      </w:pPr>
      <w:r>
        <w:t>Mohammad Erfan Doraki</w:t>
      </w:r>
      <w:r>
        <w:rPr>
          <w:vertAlign w:val="superscript"/>
        </w:rPr>
        <w:t>1</w:t>
      </w:r>
      <w:r w:rsidRPr="00572C8D">
        <w:t xml:space="preserve">, </w:t>
      </w:r>
      <w:r>
        <w:t>Ali Mirmohammadi</w:t>
      </w:r>
      <w:r>
        <w:rPr>
          <w:vertAlign w:val="superscript"/>
        </w:rPr>
        <w:t>2*</w:t>
      </w:r>
    </w:p>
    <w:p w14:paraId="02BF0022" w14:textId="7E463342" w:rsidR="00BC5015" w:rsidRPr="00572C8D" w:rsidRDefault="00BC5015" w:rsidP="00BC5015">
      <w:pPr>
        <w:pStyle w:val="AuthorsAffiliation"/>
      </w:pPr>
      <w:r w:rsidRPr="00572C8D">
        <w:t xml:space="preserve">1- Department of Mechanical Engineering, </w:t>
      </w:r>
      <w:r w:rsidR="006B406C" w:rsidRPr="006B406C">
        <w:t>Shahid Rajaee Teacher Training University</w:t>
      </w:r>
      <w:r w:rsidRPr="00572C8D">
        <w:t>, Tehran, Iran.</w:t>
      </w:r>
    </w:p>
    <w:p w14:paraId="7474CB13" w14:textId="1B0CF1B7" w:rsidR="00BC5015" w:rsidRPr="00572C8D" w:rsidRDefault="00BC5015" w:rsidP="00BC5015">
      <w:pPr>
        <w:pStyle w:val="AuthorsAffiliation"/>
      </w:pPr>
      <w:r w:rsidRPr="00572C8D">
        <w:t xml:space="preserve">2- Department of Mechanical Engineering, </w:t>
      </w:r>
      <w:r w:rsidR="006B406C" w:rsidRPr="006B406C">
        <w:t>Shahid Rajaee Teacher Training University</w:t>
      </w:r>
      <w:r w:rsidRPr="00572C8D">
        <w:t>Tehran, Iran</w:t>
      </w:r>
    </w:p>
    <w:p w14:paraId="3F9F96FC" w14:textId="77777777" w:rsidR="00BC5015" w:rsidRPr="00572C8D" w:rsidRDefault="00BC5015" w:rsidP="00BC5015">
      <w:pPr>
        <w:pStyle w:val="AuthorsAffiliation"/>
      </w:pPr>
      <w:r w:rsidRPr="00572C8D">
        <w:t xml:space="preserve">*P.O.B. </w:t>
      </w:r>
      <w:r>
        <w:t>1678815811</w:t>
      </w:r>
      <w:r w:rsidRPr="00572C8D">
        <w:t xml:space="preserve"> Tehran, Iran,</w:t>
      </w:r>
      <w:r>
        <w:t>Kingxperia33@gmail.com</w:t>
      </w:r>
    </w:p>
    <w:p w14:paraId="68700E7F" w14:textId="77777777" w:rsidR="00BC5015" w:rsidRPr="00572C8D" w:rsidRDefault="00BC5015" w:rsidP="00BC5015">
      <w:pPr>
        <w:pStyle w:val="AbstractTitle"/>
      </w:pPr>
      <w:r w:rsidRPr="00572C8D">
        <w:t>Abstract</w:t>
      </w:r>
    </w:p>
    <w:p w14:paraId="2DE90CE2" w14:textId="77777777" w:rsidR="0028765C" w:rsidRDefault="0028765C" w:rsidP="0028765C">
      <w:pPr>
        <w:pStyle w:val="KeywordsTitle"/>
        <w:rPr>
          <w:b w:val="0"/>
        </w:rPr>
      </w:pPr>
      <w:r w:rsidRPr="00CD5AC8">
        <w:rPr>
          <w:b w:val="0"/>
        </w:rPr>
        <w:t xml:space="preserve">In this study, to evaluate the performance of Baseboard and Panel radiators with thermal comfort coefficient, </w:t>
      </w:r>
      <w:r w:rsidRPr="002D4D96">
        <w:rPr>
          <w:b w:val="0"/>
        </w:rPr>
        <w:t>A room with specific dimensions was modeled</w:t>
      </w:r>
      <w:r>
        <w:rPr>
          <w:rFonts w:hint="cs"/>
          <w:b w:val="0"/>
          <w:rtl/>
        </w:rPr>
        <w:t xml:space="preserve"> </w:t>
      </w:r>
      <w:r>
        <w:rPr>
          <w:b w:val="0"/>
        </w:rPr>
        <w:t>with DesignBuilder,</w:t>
      </w:r>
      <w:r w:rsidRPr="00CD5AC8">
        <w:rPr>
          <w:b w:val="0"/>
        </w:rPr>
        <w:t xml:space="preserve"> </w:t>
      </w:r>
      <w:r>
        <w:rPr>
          <w:b w:val="0"/>
        </w:rPr>
        <w:t>then</w:t>
      </w:r>
      <w:r w:rsidRPr="00CD5AC8">
        <w:rPr>
          <w:b w:val="0"/>
        </w:rPr>
        <w:t xml:space="preserve"> calculated the speed and temperature parameters in different parts of the room in two modes of using </w:t>
      </w:r>
      <w:r>
        <w:rPr>
          <w:b w:val="0"/>
        </w:rPr>
        <w:t>P</w:t>
      </w:r>
      <w:r w:rsidRPr="00CD5AC8">
        <w:rPr>
          <w:b w:val="0"/>
        </w:rPr>
        <w:t xml:space="preserve">anel and </w:t>
      </w:r>
      <w:r>
        <w:rPr>
          <w:b w:val="0"/>
        </w:rPr>
        <w:t>Baseboard</w:t>
      </w:r>
      <w:r w:rsidRPr="00CD5AC8">
        <w:rPr>
          <w:b w:val="0"/>
        </w:rPr>
        <w:t xml:space="preserve"> radiators </w:t>
      </w:r>
      <w:r>
        <w:rPr>
          <w:b w:val="0"/>
        </w:rPr>
        <w:t>a</w:t>
      </w:r>
      <w:r w:rsidRPr="002D4D96">
        <w:rPr>
          <w:b w:val="0"/>
        </w:rPr>
        <w:t>nd it turned out that</w:t>
      </w:r>
      <w:r>
        <w:rPr>
          <w:b w:val="0"/>
        </w:rPr>
        <w:t xml:space="preserve"> </w:t>
      </w:r>
      <w:r w:rsidRPr="00CD5AC8">
        <w:rPr>
          <w:b w:val="0"/>
        </w:rPr>
        <w:t xml:space="preserve">use of </w:t>
      </w:r>
      <w:r>
        <w:rPr>
          <w:b w:val="0"/>
        </w:rPr>
        <w:t>Baseboard</w:t>
      </w:r>
      <w:r w:rsidRPr="00CD5AC8">
        <w:rPr>
          <w:b w:val="0"/>
        </w:rPr>
        <w:t xml:space="preserve"> radiators has a more uniform temperature and speed distribution, but in a </w:t>
      </w:r>
      <w:r>
        <w:rPr>
          <w:b w:val="0"/>
        </w:rPr>
        <w:t>P</w:t>
      </w:r>
      <w:r w:rsidRPr="00CD5AC8">
        <w:rPr>
          <w:b w:val="0"/>
        </w:rPr>
        <w:t xml:space="preserve">anel radiator, the room is warmer. Then, by calculating the thermal comfort indices, </w:t>
      </w:r>
      <w:r w:rsidRPr="002D4D96">
        <w:rPr>
          <w:b w:val="0"/>
        </w:rPr>
        <w:t>It was shown that</w:t>
      </w:r>
      <w:r>
        <w:rPr>
          <w:rFonts w:hint="cs"/>
          <w:b w:val="0"/>
          <w:rtl/>
        </w:rPr>
        <w:t xml:space="preserve"> </w:t>
      </w:r>
      <w:r w:rsidRPr="00CD5AC8">
        <w:rPr>
          <w:b w:val="0"/>
        </w:rPr>
        <w:t xml:space="preserve">using a </w:t>
      </w:r>
      <w:r>
        <w:rPr>
          <w:b w:val="0"/>
        </w:rPr>
        <w:t>P</w:t>
      </w:r>
      <w:r w:rsidRPr="00CD5AC8">
        <w:rPr>
          <w:b w:val="0"/>
        </w:rPr>
        <w:t xml:space="preserve">anel radiator is a more favorable environment and using a </w:t>
      </w:r>
      <w:r>
        <w:rPr>
          <w:b w:val="0"/>
        </w:rPr>
        <w:t>Baseboard</w:t>
      </w:r>
      <w:r w:rsidRPr="00CD5AC8">
        <w:rPr>
          <w:b w:val="0"/>
        </w:rPr>
        <w:t xml:space="preserve"> radiator is a more uniform environment in terms of thermal comfort.</w:t>
      </w:r>
    </w:p>
    <w:p w14:paraId="609FFF69" w14:textId="77777777" w:rsidR="00BC5015" w:rsidRPr="00572C8D" w:rsidRDefault="00BC5015" w:rsidP="00BC5015">
      <w:pPr>
        <w:pStyle w:val="KeywordsTitle"/>
      </w:pPr>
      <w:r w:rsidRPr="00572C8D">
        <w:t>Keywords</w:t>
      </w:r>
    </w:p>
    <w:p w14:paraId="751639A8" w14:textId="77777777" w:rsidR="00BC5015" w:rsidRPr="009F7382" w:rsidRDefault="00BC5015" w:rsidP="00BC5015">
      <w:pPr>
        <w:pStyle w:val="Keywords"/>
        <w:rPr>
          <w:rFonts w:ascii="Calibri Light" w:hAnsi="Calibri Light"/>
        </w:rPr>
      </w:pPr>
      <w:r w:rsidRPr="000F4837">
        <w:t>Radiator, baseboard, optimal, performance, comfort, coefficient, heat</w:t>
      </w:r>
    </w:p>
    <w:p w14:paraId="70AECC0D" w14:textId="77777777" w:rsidR="00A362D1" w:rsidRDefault="00A362D1" w:rsidP="00A362D1">
      <w:pPr>
        <w:pStyle w:val="Keywords"/>
        <w:rPr>
          <w:rFonts w:ascii="Cambria" w:hAnsi="Cambria"/>
          <w:rtl/>
        </w:rPr>
      </w:pPr>
    </w:p>
    <w:p w14:paraId="7CD70FD2" w14:textId="77777777" w:rsidR="00BC5015" w:rsidRPr="00952E4F" w:rsidRDefault="00BC5015" w:rsidP="00A362D1">
      <w:pPr>
        <w:pStyle w:val="Keywords"/>
        <w:rPr>
          <w:rFonts w:ascii="Cambria" w:hAnsi="Cambria"/>
        </w:rPr>
      </w:pPr>
    </w:p>
    <w:p w14:paraId="6186EA4A" w14:textId="77777777" w:rsidR="00A362D1" w:rsidRPr="00952E4F" w:rsidRDefault="00A362D1" w:rsidP="00A362D1">
      <w:pPr>
        <w:pStyle w:val="Keywords"/>
        <w:rPr>
          <w:rFonts w:ascii="Cambria" w:hAnsi="Cambria"/>
          <w:sz w:val="22"/>
          <w:szCs w:val="22"/>
        </w:rPr>
        <w:sectPr w:rsidR="00A362D1" w:rsidRPr="00952E4F" w:rsidSect="00B81889">
          <w:headerReference w:type="even" r:id="rId8"/>
          <w:headerReference w:type="default" r:id="rId9"/>
          <w:footerReference w:type="default" r:id="rId10"/>
          <w:footnotePr>
            <w:numRestart w:val="eachPage"/>
          </w:footnotePr>
          <w:pgSz w:w="11906" w:h="16838"/>
          <w:pgMar w:top="1440" w:right="1134" w:bottom="1440" w:left="1134" w:header="270" w:footer="709" w:gutter="0"/>
          <w:cols w:space="397"/>
          <w:bidi/>
          <w:rtlGutter/>
          <w:docGrid w:linePitch="360"/>
        </w:sectPr>
      </w:pPr>
    </w:p>
    <w:p w14:paraId="0FD71498" w14:textId="77777777" w:rsidR="00F425DD" w:rsidRDefault="009A63E4" w:rsidP="001E1845">
      <w:pPr>
        <w:pStyle w:val="1"/>
        <w:spacing w:before="0"/>
        <w:ind w:left="204" w:hanging="204"/>
      </w:pPr>
      <w:r w:rsidRPr="00572C8D">
        <w:rPr>
          <w:rFonts w:hint="cs"/>
          <w:rtl/>
        </w:rPr>
        <w:t>م</w:t>
      </w:r>
      <w:r w:rsidR="00F425DD" w:rsidRPr="00572C8D">
        <w:rPr>
          <w:rFonts w:hint="cs"/>
          <w:rtl/>
        </w:rPr>
        <w:t xml:space="preserve">قدمه </w:t>
      </w:r>
    </w:p>
    <w:p w14:paraId="493DBA6C" w14:textId="77777777" w:rsidR="00E01B16" w:rsidRDefault="00BC5015" w:rsidP="00496F7C">
      <w:pPr>
        <w:pStyle w:val="a"/>
        <w:rPr>
          <w:rtl/>
        </w:rPr>
      </w:pPr>
      <w:r>
        <w:rPr>
          <w:rFonts w:hint="cs"/>
          <w:rtl/>
        </w:rPr>
        <w:t>آسایش حرارتی توسط هنسن</w:t>
      </w:r>
      <w:r w:rsidRPr="00496F7C">
        <w:rPr>
          <w:vertAlign w:val="superscript"/>
          <w:rtl/>
        </w:rPr>
        <w:footnoteReference w:id="1"/>
      </w:r>
      <w:r>
        <w:rPr>
          <w:rFonts w:hint="cs"/>
          <w:rtl/>
        </w:rPr>
        <w:t xml:space="preserve"> به عنوان </w:t>
      </w:r>
      <w:r w:rsidRPr="0089565D">
        <w:rPr>
          <w:rFonts w:hint="cs"/>
          <w:rtl/>
        </w:rPr>
        <w:t>"</w:t>
      </w:r>
      <w:r>
        <w:rPr>
          <w:rFonts w:hint="cs"/>
          <w:rtl/>
        </w:rPr>
        <w:t>حالتی که در آن هیچ انگیزه محرکی برای اصلاح محیط از طریق رفتار وجود ندارد</w:t>
      </w:r>
      <w:r w:rsidR="00496F7C">
        <w:rPr>
          <w:rFonts w:hint="cs"/>
          <w:rtl/>
        </w:rPr>
        <w:t xml:space="preserve"> </w:t>
      </w:r>
      <w:r w:rsidR="00FD5555">
        <w:rPr>
          <w:rtl/>
        </w:rPr>
        <w:fldChar w:fldCharType="begin"/>
      </w:r>
      <w:r>
        <w:instrText>ADDIN EN.CITE &lt;EndNote&gt;&lt;Cite&gt;&lt;Author&gt;Hensen&lt;/Author&gt;&lt;Year&gt;1991&lt;/Year&gt;&lt;RecNum&gt;1&lt;/RecNum&gt;&lt;DisplayText&gt;[1]&lt;/DisplayText&gt;&lt;record&gt;&lt;rec-number&gt;1&lt;/rec-number&gt;&lt;foreign-keys&gt;&lt;key app="EN" db-id="a0xs5fvpbaa5d2erawvpwzvqz0rvzzwtp0ve" timestamp="1609094915"&gt;1&lt;/key</w:instrText>
      </w:r>
      <w:r>
        <w:rPr>
          <w:rtl/>
        </w:rPr>
        <w:instrText>&gt;&lt;/</w:instrText>
      </w:r>
      <w:r>
        <w:instrText>foreign-keys&gt;&lt;ref-type name="Book"&gt;6&lt;/ref-type&gt;&lt;contributors&gt;&lt;authors&gt;&lt;author&gt;Hensen, Joannes Laurentius Maria&lt;/author&gt;&lt;/authors&gt;&lt;/contributors&gt;&lt;titles&gt;&lt;title&gt;On the thermal interaction of building structure and heating and ventilating system&lt;/title&gt;&lt;/titles&gt;&lt;dates&gt;&lt;year&gt;1991&lt;/year&gt;&lt;/dates&gt;&lt;publisher&gt;Technische Universiteitt Eindhoven&lt;/publisher&gt;&lt;isbn&gt;903860081X&lt;/isbn&gt;&lt;urls&gt;&lt;/urls&gt;&lt;/record&gt;&lt;/Cite&gt;&lt;/EndNote</w:instrText>
      </w:r>
      <w:r>
        <w:rPr>
          <w:rtl/>
        </w:rPr>
        <w:instrText>&gt;</w:instrText>
      </w:r>
      <w:r w:rsidR="00FD5555">
        <w:rPr>
          <w:rtl/>
        </w:rPr>
        <w:fldChar w:fldCharType="separate"/>
      </w:r>
      <w:r>
        <w:rPr>
          <w:rtl/>
        </w:rPr>
        <w:t>[1]</w:t>
      </w:r>
      <w:r w:rsidR="00FD5555">
        <w:rPr>
          <w:rtl/>
        </w:rPr>
        <w:fldChar w:fldCharType="end"/>
      </w:r>
      <w:r w:rsidRPr="0089565D">
        <w:rPr>
          <w:rFonts w:hint="cs"/>
          <w:rtl/>
        </w:rPr>
        <w:t>"</w:t>
      </w:r>
      <w:r w:rsidR="00496F7C">
        <w:rPr>
          <w:rFonts w:hint="cs"/>
          <w:rtl/>
        </w:rPr>
        <w:t xml:space="preserve"> تعریف شده است.</w:t>
      </w:r>
      <w:r>
        <w:rPr>
          <w:rFonts w:hint="cs"/>
          <w:rtl/>
        </w:rPr>
        <w:t xml:space="preserve"> در اشری</w:t>
      </w:r>
      <w:r w:rsidRPr="00496F7C">
        <w:rPr>
          <w:vertAlign w:val="superscript"/>
          <w:rtl/>
        </w:rPr>
        <w:footnoteReference w:id="2"/>
      </w:r>
      <w:r>
        <w:rPr>
          <w:rFonts w:hint="cs"/>
          <w:rtl/>
        </w:rPr>
        <w:t xml:space="preserve"> </w:t>
      </w:r>
      <w:r w:rsidRPr="0089565D">
        <w:rPr>
          <w:rFonts w:hint="cs"/>
          <w:rtl/>
        </w:rPr>
        <w:t>"</w:t>
      </w:r>
      <w:r>
        <w:rPr>
          <w:rFonts w:hint="cs"/>
          <w:rtl/>
        </w:rPr>
        <w:t>آن شرایط ذهنی که بیانگر رضایت از محیط گرمایی است</w:t>
      </w:r>
      <w:r w:rsidR="00496F7C">
        <w:rPr>
          <w:rFonts w:hint="cs"/>
          <w:rtl/>
        </w:rPr>
        <w:t>،</w:t>
      </w:r>
      <w:r>
        <w:rPr>
          <w:rFonts w:hint="cs"/>
          <w:rtl/>
        </w:rPr>
        <w:t xml:space="preserve"> با ارزیابی ذهنی ارزیابی می‌شود [2]</w:t>
      </w:r>
      <w:r w:rsidRPr="0089565D">
        <w:rPr>
          <w:rFonts w:hint="cs"/>
          <w:rtl/>
        </w:rPr>
        <w:t>"</w:t>
      </w:r>
      <w:r>
        <w:rPr>
          <w:rFonts w:hint="cs"/>
          <w:rtl/>
        </w:rPr>
        <w:t xml:space="preserve"> به عنوان تعریف آسایش حرارتی آمده است. </w:t>
      </w:r>
    </w:p>
    <w:p w14:paraId="6025ABB5" w14:textId="77777777" w:rsidR="00E01B16" w:rsidRDefault="00BC5015" w:rsidP="00496F7C">
      <w:pPr>
        <w:pStyle w:val="a"/>
        <w:rPr>
          <w:rtl/>
        </w:rPr>
      </w:pPr>
      <w:r>
        <w:rPr>
          <w:rFonts w:hint="cs"/>
          <w:rtl/>
        </w:rPr>
        <w:t xml:space="preserve">احساسات گرمایی در میان افراد حتی در </w:t>
      </w:r>
      <w:r w:rsidR="00496F7C">
        <w:rPr>
          <w:rFonts w:hint="cs"/>
          <w:rtl/>
        </w:rPr>
        <w:t xml:space="preserve">فضای داخل </w:t>
      </w:r>
      <w:r>
        <w:rPr>
          <w:rFonts w:hint="cs"/>
          <w:rtl/>
        </w:rPr>
        <w:t xml:space="preserve">یک محیط </w:t>
      </w:r>
      <w:r w:rsidR="00496F7C">
        <w:rPr>
          <w:rFonts w:hint="cs"/>
          <w:rtl/>
        </w:rPr>
        <w:t>نیز</w:t>
      </w:r>
      <w:r>
        <w:rPr>
          <w:rFonts w:hint="cs"/>
          <w:rtl/>
        </w:rPr>
        <w:t xml:space="preserve"> می‌تواند متفاوت باشد. اگر چه دما در حسگرهای اندازه</w:t>
      </w:r>
      <w:r>
        <w:rPr>
          <w:rtl/>
        </w:rPr>
        <w:softHyphen/>
      </w:r>
      <w:r>
        <w:rPr>
          <w:rFonts w:hint="cs"/>
          <w:rtl/>
        </w:rPr>
        <w:t>گیری بدون توجه به موقیعت‌های جغرافیایی یکسان دیده می‌شود اما</w:t>
      </w:r>
      <w:r w:rsidR="00496F7C">
        <w:rPr>
          <w:rFonts w:hint="cs"/>
          <w:rtl/>
        </w:rPr>
        <w:t xml:space="preserve"> حس</w:t>
      </w:r>
      <w:r>
        <w:rPr>
          <w:rFonts w:hint="cs"/>
          <w:rtl/>
        </w:rPr>
        <w:t xml:space="preserve"> این شرایط برای افراد صادق نیست </w:t>
      </w:r>
      <w:r w:rsidR="00FD5555">
        <w:rPr>
          <w:rtl/>
        </w:rPr>
        <w:fldChar w:fldCharType="begin"/>
      </w:r>
      <w:r>
        <w:instrText>ADDIN EN.CITE &lt;EndNote&gt;&lt;Cite&gt;&lt;Author&gt;Djongyang&lt;/Author&gt;&lt;Year&gt;2010&lt;/Year&gt;&lt;RecNum&gt;2&lt;/RecNum&gt;&lt;DisplayText&gt;[3]&lt;/DisplayText&gt;&lt;record&gt;&lt;rec-number&gt;2&lt;/rec-number&gt;&lt;foreign-keys&gt;&lt;key app="EN" db-id="a0xs5fvpbaa5d2erawvpwzvqz0rvzzwtp0ve" timestamp="1609095510"&gt;2&lt;/key&gt;&lt;/foreign-keys&gt;&lt;ref-type name="Journal Article"&gt;17&lt;/ref-type&gt;&lt;contributors&gt;&lt;authors&gt;&lt;author&gt;Djongyang, Noël&lt;/author&gt;&lt;author&gt;Tchinda, René&lt;/author&gt;&lt;author&gt;Njomo, Donatien&lt;/author&gt;&lt;/authors&gt;&lt;/contributors&gt;&lt;titles&gt;&lt;title&gt;Thermal comfort: A review paper&lt;/title&gt;&lt;secondary-title&gt;Renewable and Sustainable Energy Reviews&lt;/secondary-title&gt;&lt;/titles&gt;&lt;periodical&gt;&lt;full-title&gt;Renewable and Sustainable Energy Reviews&lt;/full-title&gt;&lt;/periodical&gt;&lt;pages&gt;2626-2640&lt;/pages&gt;&lt;volume&gt;14&lt;/volume&gt;&lt;number&gt;9&lt;/number&gt;&lt;keywords&gt;&lt;keyword&gt;Thermal comfort&lt;/keyword&gt;&lt;keyword&gt;Residence&lt;/keyword&gt;&lt;keyword&gt;Review paper&lt;/keyword&gt;&lt;keyword&gt;Thermal environment&lt;/keyword&gt;&lt;/keywords&gt;&lt;dates&gt;&lt;year&gt;2010&lt;/year&gt;&lt;pub-dates&gt;&lt;date&gt;2010/12/01/&lt;/date&gt;&lt;/pub-dates&gt;&lt;/dates&gt;&lt;isbn&gt;1364-0321&lt;/isbn&gt;&lt;urls&gt;&lt;related-urls&gt;&lt;url&gt;http://www.sciencedirect.com/science/article/pii/S1364032110002200&lt;/url&gt;&lt;/related-urls&gt;&lt;/urls&gt;&lt;electronic-resource-num&gt;https://doi.org/10.1016/j.rser.2010.07.040&lt;/electronic-resource-num&gt;&lt;/record&gt;&lt;/Cite&gt;&lt;/EndNote</w:instrText>
      </w:r>
      <w:r>
        <w:rPr>
          <w:rtl/>
        </w:rPr>
        <w:instrText>&gt;</w:instrText>
      </w:r>
      <w:r w:rsidR="00FD5555">
        <w:rPr>
          <w:rtl/>
        </w:rPr>
        <w:fldChar w:fldCharType="separate"/>
      </w:r>
      <w:r>
        <w:rPr>
          <w:rtl/>
        </w:rPr>
        <w:t>[3]</w:t>
      </w:r>
      <w:r w:rsidR="00FD5555">
        <w:rPr>
          <w:rtl/>
        </w:rPr>
        <w:fldChar w:fldCharType="end"/>
      </w:r>
      <w:r>
        <w:rPr>
          <w:rFonts w:hint="cs"/>
          <w:rtl/>
        </w:rPr>
        <w:t xml:space="preserve">. </w:t>
      </w:r>
    </w:p>
    <w:p w14:paraId="20391CDE" w14:textId="77777777" w:rsidR="00BC5015" w:rsidRDefault="00BC5015" w:rsidP="00496F7C">
      <w:pPr>
        <w:pStyle w:val="a"/>
        <w:rPr>
          <w:rtl/>
        </w:rPr>
      </w:pPr>
      <w:r>
        <w:rPr>
          <w:rFonts w:hint="cs"/>
          <w:rtl/>
        </w:rPr>
        <w:t xml:space="preserve">آسایش حرارتی عامل مهمی است که بر کیفیت کار و آسایش زندگی تاثیر می‌گذارد. ضریب آسایش حرارتی مرزهایی را برای مهندسین تعیین می‌کند تا بتوانند تخمین بزنند </w:t>
      </w:r>
      <w:r w:rsidR="00496F7C">
        <w:rPr>
          <w:rFonts w:hint="cs"/>
          <w:rtl/>
        </w:rPr>
        <w:t xml:space="preserve">که </w:t>
      </w:r>
      <w:r>
        <w:rPr>
          <w:rFonts w:hint="cs"/>
          <w:rtl/>
        </w:rPr>
        <w:t xml:space="preserve">یک ساختمان تا چه اندازه گرم و سرد </w:t>
      </w:r>
      <w:r>
        <w:rPr>
          <w:rFonts w:hint="cs"/>
          <w:rtl/>
        </w:rPr>
        <w:t>شود</w:t>
      </w:r>
      <w:r w:rsidR="00496F7C">
        <w:rPr>
          <w:rFonts w:hint="cs"/>
          <w:rtl/>
        </w:rPr>
        <w:t>، بهتر است</w:t>
      </w:r>
      <w:r>
        <w:rPr>
          <w:rFonts w:hint="cs"/>
          <w:rtl/>
        </w:rPr>
        <w:t xml:space="preserve"> </w:t>
      </w:r>
      <w:r w:rsidR="00FD5555">
        <w:rPr>
          <w:rtl/>
        </w:rPr>
        <w:fldChar w:fldCharType="begin"/>
      </w:r>
      <w:r>
        <w:instrText>ADDIN EN.CITE &lt;EndNote&gt;&lt;Cite&gt;&lt;Author&gt;Taleghani&lt;/Author&gt;&lt;Year&gt;2013&lt;/Year&gt;&lt;RecNum&gt;3&lt;/RecNum&gt;&lt;DisplayText&gt;[4]&lt;/DisplayText&gt;&lt;record&gt;&lt;rec-number&gt;3&lt;/rec-number&gt;&lt;foreign-keys&gt;&lt;key app="EN" db-id="a0xs5fvpbaa5d2erawvpwzvqz0rvzzwtp0ve" timestamp="1609096239"&gt;3&lt;/key&gt;&lt;/foreign-keys&gt;&lt;ref-type name="Journal Article"&gt;17&lt;/ref-type&gt;&lt;contributors&gt;&lt;authors&gt;&lt;author&gt;Taleghani, Mohammad&lt;/author&gt;&lt;author&gt;Tenpierik, Martin&lt;/author&gt;&lt;author&gt;Kurvers, Stanley&lt;/author&gt;&lt;author&gt;van den Dobbelsteen, Andy&lt;/author&gt;&lt;/authors&gt;&lt;/contributors&gt;&lt;titles&gt;&lt;title&gt;A review into thermal comfort in buildings&lt;/title&gt;&lt;secondary-title&gt;Renewable and Sustainable Energy Reviews&lt;/secondary-title&gt;&lt;/titles&gt;&lt;periodical&gt;&lt;full-title&gt;Renewable and Sustainable Energy Reviews&lt;/full-title&gt;&lt;/periodical&gt;&lt;pages&gt;201-215</w:instrText>
      </w:r>
      <w:r>
        <w:rPr>
          <w:rtl/>
        </w:rPr>
        <w:instrText>&lt;/</w:instrText>
      </w:r>
      <w:r>
        <w:instrText>pages&gt;&lt;volume&gt;26&lt;/volume&gt;&lt;keywords&gt;&lt;keyword&gt;Thermal comfort&lt;/keyword&gt;&lt;keyword&gt;ASHRAE 55&lt;/keyword&gt;&lt;keyword&gt;EN15251&lt;/keyword&gt;&lt;keyword&gt;ATG&lt;/keyword&gt;&lt;/keywords&gt;&lt;dates&gt;&lt;year&gt;2013&lt;/year&gt;&lt;pub-dates&gt;&lt;date&gt;2013/10/01/&lt;/date&gt;&lt;/pub-dates&gt;&lt;/dates&gt;&lt;isbn&gt;1364-0321&lt;/isbn&gt;&lt;urls&gt;&lt;related-urls&gt;&lt;url&gt;http://www.sciencedirect.com/science/article/pii/S1364032113003535&lt;/url&gt;&lt;/related-urls&gt;&lt;/urls&gt;&lt;electronic-resource-num&gt;https://doi.org/10.1016/j.rser.2013.05.050&lt;/electronic-resource-num&gt;&lt;/record&gt;&lt;/Cite&gt;&lt;/EndNote</w:instrText>
      </w:r>
      <w:r>
        <w:rPr>
          <w:rtl/>
        </w:rPr>
        <w:instrText>&gt;</w:instrText>
      </w:r>
      <w:r w:rsidR="00FD5555">
        <w:rPr>
          <w:rtl/>
        </w:rPr>
        <w:fldChar w:fldCharType="separate"/>
      </w:r>
      <w:r>
        <w:rPr>
          <w:rtl/>
        </w:rPr>
        <w:t>[4]</w:t>
      </w:r>
      <w:r w:rsidR="00FD5555">
        <w:rPr>
          <w:rtl/>
        </w:rPr>
        <w:fldChar w:fldCharType="end"/>
      </w:r>
      <w:r>
        <w:rPr>
          <w:rFonts w:hint="cs"/>
          <w:rtl/>
        </w:rPr>
        <w:t xml:space="preserve">. همچنین ضریب آسایش حرارتی معیار مناسبی برای مقایسه کارایی وسایل گرمایشی و سرمایشی در یک ساختمان است. </w:t>
      </w:r>
    </w:p>
    <w:p w14:paraId="4A152985" w14:textId="77777777" w:rsidR="00E01B16" w:rsidRDefault="00BC5015" w:rsidP="00496F7C">
      <w:pPr>
        <w:pStyle w:val="a"/>
        <w:rPr>
          <w:rtl/>
        </w:rPr>
      </w:pPr>
      <w:r>
        <w:rPr>
          <w:rFonts w:hint="cs"/>
          <w:rtl/>
        </w:rPr>
        <w:t xml:space="preserve">در حال حاضر دو روش مختلف برای تعریف آسایش حرارتی ارائه شده است که هر یک معایب و مزایای خاص خود را دارند: </w:t>
      </w:r>
      <w:r w:rsidRPr="0089565D">
        <w:rPr>
          <w:rFonts w:hint="cs"/>
          <w:rtl/>
        </w:rPr>
        <w:t>"</w:t>
      </w:r>
      <w:r>
        <w:rPr>
          <w:rFonts w:hint="cs"/>
          <w:rtl/>
        </w:rPr>
        <w:t xml:space="preserve">رویکرد منطقی یا تعادل گرمایی و رویکرد انطباقی </w:t>
      </w:r>
      <w:r w:rsidR="00FD5555">
        <w:rPr>
          <w:rtl/>
        </w:rPr>
        <w:fldChar w:fldCharType="begin"/>
      </w:r>
      <w:r>
        <w:instrText>ADDIN EN.CITE &lt;EndNote&gt;&lt;Cite&gt;&lt;Author&gt;Doherty&lt;/Author&gt;&lt;Year&gt;1988&lt;/Year&gt;&lt;RecNum&gt;6&lt;/RecNum&gt;&lt;DisplayText&gt;[5]&lt;/DisplayText&gt;&lt;record&gt;&lt;rec-number&gt;6&lt;/rec-number&gt;&lt;foreign-keys&gt;&lt;key app="EN" db-id="a0xs5fvpbaa5d2erawvpwzvqz0rvzzwtp0ve" timestamp="1609530257"&gt;6&lt;/key</w:instrText>
      </w:r>
      <w:r>
        <w:rPr>
          <w:rtl/>
        </w:rPr>
        <w:instrText>&gt;&lt;/</w:instrText>
      </w:r>
      <w:r>
        <w:instrText>foreign-keys&gt;&lt;ref-type name="Journal Article"&gt;17&lt;/ref-type&gt;&lt;contributors&gt;&lt;authors&gt;&lt;author&gt;Doherty, T&lt;/author&gt;&lt;author&gt;Arens, Edward A&lt;/author&gt;&lt;/authors&gt;&lt;/contributors&gt;&lt;titles&gt;&lt;title&gt;Evaluation of the physiological bases of thermal comfort models&lt;/title</w:instrText>
      </w:r>
      <w:r>
        <w:rPr>
          <w:rtl/>
        </w:rPr>
        <w:instrText>&gt;&lt;</w:instrText>
      </w:r>
      <w:r>
        <w:instrText>secondary-title&gt;ASHRAE transactions&lt;/secondary-title&gt;&lt;/titles&gt;&lt;periodical&gt;&lt;full-title&gt;ASHRAE transactions&lt;/full-title&gt;&lt;/periodical&gt;&lt;volume&gt;94&lt;/volume&gt;&lt;dates&gt;&lt;year&gt;1988&lt;/year&gt;&lt;/dates&gt;&lt;urls&gt;&lt;/urls&gt;&lt;/record&gt;&lt;/Cite&gt;&lt;/EndNote</w:instrText>
      </w:r>
      <w:r>
        <w:rPr>
          <w:rtl/>
        </w:rPr>
        <w:instrText>&gt;</w:instrText>
      </w:r>
      <w:r w:rsidR="00FD5555">
        <w:rPr>
          <w:rtl/>
        </w:rPr>
        <w:fldChar w:fldCharType="separate"/>
      </w:r>
      <w:r>
        <w:rPr>
          <w:rtl/>
        </w:rPr>
        <w:t>[5]</w:t>
      </w:r>
      <w:r w:rsidR="00FD5555">
        <w:rPr>
          <w:rtl/>
        </w:rPr>
        <w:fldChar w:fldCharType="end"/>
      </w:r>
      <w:r w:rsidRPr="0089565D">
        <w:rPr>
          <w:rFonts w:hint="cs"/>
          <w:rtl/>
        </w:rPr>
        <w:t>".</w:t>
      </w:r>
      <w:r>
        <w:rPr>
          <w:rFonts w:hint="cs"/>
          <w:rtl/>
        </w:rPr>
        <w:t xml:space="preserve"> رویکرد تعادل گرمایی یا منطقی با بررسی اطلاعات دمایی </w:t>
      </w:r>
      <w:r w:rsidR="00496F7C">
        <w:rPr>
          <w:rFonts w:hint="cs"/>
          <w:rtl/>
        </w:rPr>
        <w:t xml:space="preserve">فضای </w:t>
      </w:r>
      <w:r>
        <w:rPr>
          <w:rFonts w:hint="cs"/>
          <w:rtl/>
        </w:rPr>
        <w:t xml:space="preserve">ساختمان و رویکرد انطباقی با اطلاعات میدانی </w:t>
      </w:r>
      <w:r w:rsidR="00496F7C">
        <w:rPr>
          <w:rFonts w:hint="cs"/>
          <w:rtl/>
        </w:rPr>
        <w:t xml:space="preserve">جمع‌آوری شده </w:t>
      </w:r>
      <w:r>
        <w:rPr>
          <w:rFonts w:hint="cs"/>
          <w:rtl/>
        </w:rPr>
        <w:t xml:space="preserve">از افراد حاضر در ساختمان عمل می‌کند </w:t>
      </w:r>
      <w:r w:rsidR="00FD5555">
        <w:rPr>
          <w:rtl/>
        </w:rPr>
        <w:fldChar w:fldCharType="begin"/>
      </w:r>
      <w:r>
        <w:instrText>ADDIN EN.CITE &lt;EndNote&gt;&lt;Cite&gt;&lt;Author&gt;Kwok&lt;/Author&gt;&lt;Year&gt;2010&lt;/Year&gt;&lt;RecNum&gt;7&lt;/RecNum&gt;&lt;DisplayText&gt;[6]&lt;/DisplayText&gt;&lt;record&gt;&lt;rec-number&gt;7&lt;/rec-number&gt;&lt;foreign-keys&gt;&lt;key app="EN" db-id="a0xs5fvpbaa5d2erawvpwzvqz0rvzzwtp0ve" timestamp="1609530615"&gt;7&lt;/key</w:instrText>
      </w:r>
      <w:r>
        <w:rPr>
          <w:rtl/>
        </w:rPr>
        <w:instrText>&gt;&lt;/</w:instrText>
      </w:r>
      <w:r>
        <w:instrText>foreign-keys&gt;&lt;ref-type name="Journal Article"&gt;17&lt;/ref-type&gt;&lt;contributors&gt;&lt;authors&gt;&lt;author&gt;Kwok, Alison G&lt;/author&gt;&lt;author&gt;Rajkovich, Nicholas B&lt;/author&gt;&lt;/authors&gt;&lt;/contributors&gt;&lt;titles&gt;&lt;title&gt;Addressing climate change in comfort standards&lt;/title&gt;&lt;secondary</w:instrText>
      </w:r>
      <w:r>
        <w:rPr>
          <w:rtl/>
        </w:rPr>
        <w:instrText>-</w:instrText>
      </w:r>
      <w:r>
        <w:instrText>title&gt;Building and environment&lt;/secondary-title&gt;&lt;/titles&gt;&lt;periodical&gt;&lt;full-title&gt;Building and environment&lt;/full-title&gt;&lt;/periodical&gt;&lt;pages&gt;18-22&lt;/pages&gt;&lt;volume&gt;45&lt;/volume&gt;&lt;number&gt;1&lt;/number&gt;&lt;dates&gt;&lt;year&gt;2010&lt;/year&gt;&lt;/dates&gt;&lt;isbn&gt;0360-1323&lt;/isbn&gt;&lt;urls&gt;&lt;/urls</w:instrText>
      </w:r>
      <w:r>
        <w:rPr>
          <w:rtl/>
        </w:rPr>
        <w:instrText>&gt;&lt;/</w:instrText>
      </w:r>
      <w:r>
        <w:instrText>record&gt;&lt;/Cite&gt;&lt;/EndNote</w:instrText>
      </w:r>
      <w:r>
        <w:rPr>
          <w:rtl/>
        </w:rPr>
        <w:instrText>&gt;</w:instrText>
      </w:r>
      <w:r w:rsidR="00FD5555">
        <w:rPr>
          <w:rtl/>
        </w:rPr>
        <w:fldChar w:fldCharType="separate"/>
      </w:r>
      <w:r>
        <w:rPr>
          <w:rtl/>
        </w:rPr>
        <w:t>[6]</w:t>
      </w:r>
      <w:r w:rsidR="00FD5555">
        <w:rPr>
          <w:rtl/>
        </w:rPr>
        <w:fldChar w:fldCharType="end"/>
      </w:r>
      <w:r>
        <w:rPr>
          <w:rFonts w:hint="cs"/>
          <w:rtl/>
        </w:rPr>
        <w:t xml:space="preserve">. </w:t>
      </w:r>
    </w:p>
    <w:p w14:paraId="28E6A7FD" w14:textId="77777777" w:rsidR="00BC5015" w:rsidRDefault="00BC5015" w:rsidP="00496F7C">
      <w:pPr>
        <w:pStyle w:val="a"/>
        <w:rPr>
          <w:rtl/>
        </w:rPr>
      </w:pPr>
      <w:r>
        <w:rPr>
          <w:rFonts w:hint="cs"/>
          <w:rtl/>
        </w:rPr>
        <w:t xml:space="preserve">در تحلیل‌های عددی </w:t>
      </w:r>
      <w:r w:rsidR="00496F7C">
        <w:rPr>
          <w:rFonts w:hint="cs"/>
          <w:rtl/>
        </w:rPr>
        <w:t xml:space="preserve">بیشتر </w:t>
      </w:r>
      <w:r>
        <w:rPr>
          <w:rFonts w:hint="cs"/>
          <w:rtl/>
        </w:rPr>
        <w:t>از رویکرد منطقی استفاده می‌کنند که خود بر پایه</w:t>
      </w:r>
      <w:r>
        <w:rPr>
          <w:rtl/>
        </w:rPr>
        <w:softHyphen/>
      </w:r>
      <w:r>
        <w:rPr>
          <w:rFonts w:hint="cs"/>
          <w:rtl/>
        </w:rPr>
        <w:t>ی آزمایش‌های فنگر</w:t>
      </w:r>
      <w:r w:rsidRPr="00496F7C">
        <w:rPr>
          <w:vertAlign w:val="superscript"/>
          <w:rtl/>
        </w:rPr>
        <w:footnoteReference w:id="3"/>
      </w:r>
      <w:r>
        <w:rPr>
          <w:rFonts w:hint="cs"/>
          <w:rtl/>
        </w:rPr>
        <w:t xml:space="preserve"> استوار است که در آن از مدل تبادل حرارت در حالت پایا برای گزارش ضریب آسایش حرارتی استفاده می‌شود </w:t>
      </w:r>
      <w:r w:rsidR="00FD5555">
        <w:rPr>
          <w:rtl/>
        </w:rPr>
        <w:fldChar w:fldCharType="begin"/>
      </w:r>
      <w:r>
        <w:instrText>ADDIN EN.CITE &lt;EndNote&gt;&lt;Cite&gt;&lt;Author&gt;Fanger&lt;/Author&gt;&lt;Year&gt;1970&lt;/Year&gt;&lt;RecNum&gt;8&lt;/RecNum&gt;&lt;DisplayText&gt;[7]&lt;/DisplayText&gt;&lt;record&gt;&lt;rec-number&gt;8&lt;/rec-number&gt;&lt;foreign-keys&gt;&lt;key app="EN" db-id="a0xs5fvpbaa5d2erawvpwzvqz0rvzzwtp0ve" timestamp="1609530868"&gt;8&lt;/key</w:instrText>
      </w:r>
      <w:r>
        <w:rPr>
          <w:rtl/>
        </w:rPr>
        <w:instrText>&gt;&lt;/</w:instrText>
      </w:r>
      <w:r>
        <w:instrText>foreign-keys&gt;&lt;ref-type name="Journal Article"&gt;17&lt;/ref-type&gt;&lt;contributors&gt;&lt;authors&gt;&lt;author&gt;Fanger, Poul O&lt;/author&gt;&lt;/authors&gt;&lt;/contributors&gt;&lt;titles&gt;&lt;title&gt;Thermal comfort. Analysis and applications in environmental engineering&lt;/title&gt;&lt;secondary-title&gt;Thermal comfort. Analysis and applications in environmental engineering.&lt;/secondary-title&gt;&lt;/titles&gt;&lt;periodical&gt;&lt;full-title&gt;Thermal comfort. Analysis and applications in environmental engineering.&lt;/full-title&gt;&lt;/periodical&gt;&lt;dates&gt;&lt;year&gt;1970&lt;/year&gt;&lt;/dates&gt;&lt;urls</w:instrText>
      </w:r>
      <w:r>
        <w:rPr>
          <w:rtl/>
        </w:rPr>
        <w:instrText>&gt;&lt;/</w:instrText>
      </w:r>
      <w:r>
        <w:instrText>urls&gt;&lt;/record&gt;&lt;/Cite&gt;&lt;/EndNote</w:instrText>
      </w:r>
      <w:r>
        <w:rPr>
          <w:rtl/>
        </w:rPr>
        <w:instrText>&gt;</w:instrText>
      </w:r>
      <w:r w:rsidR="00FD5555">
        <w:rPr>
          <w:rtl/>
        </w:rPr>
        <w:fldChar w:fldCharType="separate"/>
      </w:r>
      <w:r>
        <w:rPr>
          <w:rtl/>
        </w:rPr>
        <w:t>[7]</w:t>
      </w:r>
      <w:r w:rsidR="00FD5555">
        <w:rPr>
          <w:rtl/>
        </w:rPr>
        <w:fldChar w:fldCharType="end"/>
      </w:r>
      <w:r>
        <w:rPr>
          <w:rFonts w:hint="cs"/>
          <w:rtl/>
        </w:rPr>
        <w:t>. در این حالت فرض می‌شود که ساکنین ساختمان لباس</w:t>
      </w:r>
      <w:r>
        <w:rPr>
          <w:rtl/>
        </w:rPr>
        <w:softHyphen/>
      </w:r>
      <w:r>
        <w:rPr>
          <w:rFonts w:hint="cs"/>
          <w:rtl/>
        </w:rPr>
        <w:t>های استاندارد پوشیده‌اند و فعالیت‌های استانداری نیز دارند. سپس با استفاده از مقیاس هفت قسمتی احساس حرارتی استاندارد اشری نتیجه</w:t>
      </w:r>
      <w:r>
        <w:rPr>
          <w:rtl/>
        </w:rPr>
        <w:softHyphen/>
      </w:r>
      <w:r>
        <w:rPr>
          <w:rFonts w:hint="cs"/>
          <w:rtl/>
        </w:rPr>
        <w:t xml:space="preserve">ی گزارش ضریب آسایش حرارتی را به </w:t>
      </w:r>
      <w:r>
        <w:rPr>
          <w:rFonts w:hint="cs"/>
          <w:rtl/>
        </w:rPr>
        <w:lastRenderedPageBreak/>
        <w:t>صورت خیلی گرم (+3) به خیلی سرد (-3) و حالت طبیعی (0) گزارش می</w:t>
      </w:r>
      <w:r>
        <w:rPr>
          <w:rtl/>
        </w:rPr>
        <w:softHyphen/>
      </w:r>
      <w:r>
        <w:rPr>
          <w:rFonts w:hint="cs"/>
          <w:rtl/>
        </w:rPr>
        <w:t xml:space="preserve">دهند </w:t>
      </w:r>
      <w:r w:rsidR="00FD5555">
        <w:rPr>
          <w:rtl/>
        </w:rPr>
        <w:fldChar w:fldCharType="begin"/>
      </w:r>
      <w:r>
        <w:instrText>ADDIN EN.CITE &lt;EndNote&gt;&lt;Cite&gt;&lt;Author&gt;Han&lt;/Author&gt;&lt;Year&gt;2007&lt;/Year&gt;&lt;RecNum&gt;9&lt;/RecNum&gt;&lt;DisplayText&gt;[8]&lt;/DisplayText&gt;&lt;record&gt;&lt;rec-number&gt;9&lt;/rec-number&gt;&lt;foreign-keys&gt;&lt;key app="EN" db-id="a0xs5fvpbaa5d2erawvpwzvqz0rvzzwtp0ve" timestamp="1609531365"&gt;9&lt;/key&gt;&lt;/foreign-keys&gt;&lt;ref-type name="Journal Article"&gt;17&lt;/ref-type&gt;&lt;contributors&gt;&lt;authors&gt;&lt;author&gt;Han, Jie&lt;/author&gt;&lt;author&gt;Zhang, Guoqiang&lt;/author&gt;&lt;author&gt;Zhang, Quan&lt;/author&gt;&lt;author&gt;Zhang, Jinwen&lt;/author&gt;&lt;author&gt;Liu, Jianlong&lt;/author&gt;&lt;author&gt;Tian, Liwei&lt;/author</w:instrText>
      </w:r>
      <w:r>
        <w:rPr>
          <w:rtl/>
        </w:rPr>
        <w:instrText>&gt;&lt;</w:instrText>
      </w:r>
      <w:r>
        <w:instrText>author&gt;Zheng, Cong&lt;/author&gt;&lt;author&gt;Hao, Junhong&lt;/author&gt;&lt;author&gt;Lin, Jianping&lt;/author&gt;&lt;author&gt;Liu, Yanhui&lt;/author&gt;&lt;/authors&gt;&lt;/contributors&gt;&lt;titles&gt;&lt;title&gt;Field study on occupants’ thermal comfort and residential thermal environment in a hot-humid climateof China&lt;/title&gt;&lt;secondary-title&gt;Building and Environment&lt;/secondary-title&gt;&lt;/titles&gt;&lt;periodical&gt;&lt;full-title&gt;Building and environment&lt;/full-title&gt;&lt;/periodical&gt;&lt;pages&gt;4043-4050&lt;/pages&gt;&lt;volume&gt;42&lt;/volume&gt;&lt;number&gt;12&lt;/number&gt;&lt;dates&gt;&lt;year&gt;2007&lt;/year&gt;&lt;/dates&gt;&lt;isbn&gt;0360-1323&lt;/isbn&gt;&lt;urls&gt;&lt;/urls&gt;&lt;/record&gt;&lt;/Cite&gt;&lt;/EndNote</w:instrText>
      </w:r>
      <w:r>
        <w:rPr>
          <w:rtl/>
        </w:rPr>
        <w:instrText>&gt;</w:instrText>
      </w:r>
      <w:r w:rsidR="00FD5555">
        <w:rPr>
          <w:rtl/>
        </w:rPr>
        <w:fldChar w:fldCharType="separate"/>
      </w:r>
      <w:r>
        <w:rPr>
          <w:rtl/>
        </w:rPr>
        <w:t>[8]</w:t>
      </w:r>
      <w:r w:rsidR="00FD5555">
        <w:rPr>
          <w:rtl/>
        </w:rPr>
        <w:fldChar w:fldCharType="end"/>
      </w:r>
      <w:r>
        <w:rPr>
          <w:rFonts w:hint="cs"/>
          <w:rtl/>
        </w:rPr>
        <w:t xml:space="preserve">. </w:t>
      </w:r>
    </w:p>
    <w:p w14:paraId="33C75221" w14:textId="4644302D" w:rsidR="00BC5015" w:rsidRDefault="00BC5015" w:rsidP="001D321E">
      <w:pPr>
        <w:pStyle w:val="a"/>
      </w:pPr>
      <w:r>
        <w:rPr>
          <w:rFonts w:hint="cs"/>
          <w:rtl/>
        </w:rPr>
        <w:t xml:space="preserve">در حال حاضر معادلات توسعه یافته برای آسایش حرارتی آن را به عنوان عدم تعادل بین جریان حرارتی منتشر شده از بدن و جریان حرارتی مورد نیاز برای راحتی مطلوب برای یک فعالیت معین توصیف می‌کنند که به عنوان ضریب </w:t>
      </w:r>
      <w:r w:rsidRPr="00E8695B">
        <w:rPr>
          <w:rFonts w:hint="cs"/>
          <w:rtl/>
        </w:rPr>
        <w:t>میانگین ر</w:t>
      </w:r>
      <w:r w:rsidR="00496F7C">
        <w:rPr>
          <w:rFonts w:hint="cs"/>
          <w:rtl/>
        </w:rPr>
        <w:t>أ</w:t>
      </w:r>
      <w:r w:rsidRPr="00E8695B">
        <w:rPr>
          <w:rFonts w:hint="cs"/>
          <w:rtl/>
        </w:rPr>
        <w:t>ی درصد رضایت افراد</w:t>
      </w:r>
      <w:r w:rsidRPr="00496F7C">
        <w:rPr>
          <w:vertAlign w:val="superscript"/>
          <w:rtl/>
        </w:rPr>
        <w:footnoteReference w:id="4"/>
      </w:r>
      <w:r>
        <w:rPr>
          <w:rFonts w:hint="cs"/>
          <w:rtl/>
        </w:rPr>
        <w:t xml:space="preserve"> شناخته می‌شوند که این نسبت در پیش</w:t>
      </w:r>
      <w:r>
        <w:rPr>
          <w:rtl/>
        </w:rPr>
        <w:softHyphen/>
      </w:r>
      <w:r>
        <w:rPr>
          <w:rFonts w:hint="cs"/>
          <w:rtl/>
        </w:rPr>
        <w:t>بینی درصد افراد ناراضی</w:t>
      </w:r>
      <w:r w:rsidRPr="00496F7C">
        <w:rPr>
          <w:vertAlign w:val="superscript"/>
          <w:rtl/>
        </w:rPr>
        <w:footnoteReference w:id="5"/>
      </w:r>
      <w:r>
        <w:rPr>
          <w:rFonts w:hint="cs"/>
          <w:rtl/>
        </w:rPr>
        <w:t xml:space="preserve">  نمود پیدا کرده است</w:t>
      </w:r>
      <w:r w:rsidR="001D321E" w:rsidRPr="00952E4F">
        <w:rPr>
          <w:rStyle w:val="Chard"/>
          <w:rtl/>
        </w:rPr>
        <w:fldChar w:fldCharType="begin"/>
      </w:r>
      <w:r w:rsidR="001D321E" w:rsidRPr="00952E4F">
        <w:rPr>
          <w:rStyle w:val="Chard"/>
          <w:rtl/>
        </w:rPr>
        <w:instrText xml:space="preserve"> </w:instrText>
      </w:r>
      <w:r w:rsidR="001D321E" w:rsidRPr="00952E4F">
        <w:rPr>
          <w:rStyle w:val="Chard"/>
        </w:rPr>
        <w:instrText>ADDIN EN.CITE &lt;EndNote&gt;&lt;Cite&gt;&lt;Author&gt;Markov&lt;/Author&gt;&lt;Year&gt;2002&lt;/Year&gt;&lt;RecNum&gt;11&lt;/RecNum&gt;&lt;DisplayText&gt;[10]&lt;/DisplayText&gt;&lt;record&gt;&lt;rec-number&gt;11&lt;/rec-number&gt;&lt;foreign-keys&gt;&lt;key app="EN" db-id="a0xs5fvpbaa5d2erawvpwzvqz0rvzzwtp0ve" timestamp="1609532304"&gt;11</w:instrText>
      </w:r>
      <w:r w:rsidR="001D321E" w:rsidRPr="00952E4F">
        <w:rPr>
          <w:rStyle w:val="Chard"/>
          <w:rtl/>
        </w:rPr>
        <w:instrText>&lt;/</w:instrText>
      </w:r>
      <w:r w:rsidR="001D321E" w:rsidRPr="00952E4F">
        <w:rPr>
          <w:rStyle w:val="Chard"/>
        </w:rPr>
        <w:instrText>key&gt;&lt;/foreign-keys&gt;&lt;ref-type name="Journal Article"&gt;17&lt;/ref-type&gt;&lt;contributors&gt;&lt;authors&gt;&lt;author&gt;Markov, Detelin&lt;/author&gt;&lt;/authors&gt;&lt;/contributors&gt;&lt;titles&gt;&lt;title&gt;Practical evaluation of the thermal comfort parameters&lt;/title&gt;&lt;secondary-title&gt;Annual International Course: Ventilation and Indoor climate, Avangard, Sofia, 2002, P. Stankov (Ed), pp. 158 – 170, ISBN 954-9782-27-1&lt;/secondary-title&gt;&lt;/titles&gt;&lt;periodical&gt;&lt;full-title&gt;Annual International Course: Ventilation and Indoor climate, Avangard, Sofia, 2002, P</w:instrText>
      </w:r>
      <w:r w:rsidR="001D321E" w:rsidRPr="00952E4F">
        <w:rPr>
          <w:rStyle w:val="Chard"/>
          <w:rtl/>
        </w:rPr>
        <w:instrText xml:space="preserve">. </w:instrText>
      </w:r>
      <w:r w:rsidR="001D321E" w:rsidRPr="00952E4F">
        <w:rPr>
          <w:rStyle w:val="Chard"/>
        </w:rPr>
        <w:instrText>Stankov (Ed), pp. 158 – 170, ISBN 954-9782-27-1&lt;/full-title&gt;&lt;/periodical&gt;&lt;dates&gt;&lt;year&gt;2002&lt;/year&gt;&lt;pub-dates&gt;&lt;date&gt;10/21&lt;/date&gt;&lt;/pub-dates&gt;&lt;/dates&gt;&lt;urls&gt;&lt;/urls&gt;&lt;/record&gt;&lt;/Cite&gt;&lt;/EndNote</w:instrText>
      </w:r>
      <w:r w:rsidR="001D321E" w:rsidRPr="00952E4F">
        <w:rPr>
          <w:rStyle w:val="Chard"/>
          <w:rtl/>
        </w:rPr>
        <w:instrText>&gt;</w:instrText>
      </w:r>
      <w:r w:rsidR="001D321E" w:rsidRPr="00952E4F">
        <w:rPr>
          <w:rStyle w:val="Chard"/>
          <w:rtl/>
        </w:rPr>
        <w:fldChar w:fldCharType="separate"/>
      </w:r>
      <w:r w:rsidR="001D321E" w:rsidRPr="00952E4F">
        <w:rPr>
          <w:rStyle w:val="Chard"/>
          <w:rtl/>
        </w:rPr>
        <w:t>[10]</w:t>
      </w:r>
      <w:r w:rsidR="001D321E" w:rsidRPr="00952E4F">
        <w:rPr>
          <w:rStyle w:val="Chard"/>
          <w:rtl/>
        </w:rPr>
        <w:fldChar w:fldCharType="end"/>
      </w:r>
      <w:r>
        <w:rPr>
          <w:rFonts w:hint="cs"/>
          <w:rtl/>
        </w:rPr>
        <w:t>. تاکنون مدل درصد رضایت به درصد نارضایتی افراد</w:t>
      </w:r>
      <w:r w:rsidRPr="00496F7C">
        <w:rPr>
          <w:vertAlign w:val="superscript"/>
          <w:rtl/>
        </w:rPr>
        <w:footnoteReference w:id="6"/>
      </w:r>
      <w:r>
        <w:rPr>
          <w:rFonts w:hint="cs"/>
          <w:rtl/>
        </w:rPr>
        <w:t xml:space="preserve"> (شکل 1) سهم مهمی در نظریه آسایش حرارتی داشته و برای ارزیابی و طراحی زمینه آسایش حرارتی استفاده‌های گوناگونی از آن صورت گرفته است </w:t>
      </w:r>
      <w:r w:rsidR="00FD5555">
        <w:rPr>
          <w:rtl/>
        </w:rPr>
        <w:fldChar w:fldCharType="begin"/>
      </w:r>
      <w:r>
        <w:instrText>ADDIN EN.CITE &lt;EndNote&gt;&lt;Cite&gt;&lt;Author&gt;Lin&lt;/Author&gt;&lt;Year&gt;2008&lt;/Year&gt;&lt;RecNum&gt;10&lt;/RecNum&gt;&lt;DisplayText&gt;[9]&lt;/DisplayText&gt;&lt;record&gt;&lt;rec-number&gt;10&lt;/rec-number&gt;&lt;foreign-keys&gt;&lt;key app="EN" db-id="a0xs5fvpbaa5d2erawvpwzvqz0rvzzwtp0ve" timestamp="1609532126"&gt;10&lt;/key</w:instrText>
      </w:r>
      <w:r>
        <w:rPr>
          <w:rtl/>
        </w:rPr>
        <w:instrText>&gt;&lt;/</w:instrText>
      </w:r>
      <w:r>
        <w:instrText>foreign-keys&gt;&lt;ref-type name="Journal Article"&gt;17&lt;/ref-type&gt;&lt;contributors&gt;&lt;authors&gt;&lt;author&gt;Lin, Zhongping&lt;/author&gt;&lt;author&gt;Deng, Shiming&lt;/author&gt;&lt;/authors&gt;&lt;/contributors&gt;&lt;titles&gt;&lt;title&gt;A study on the thermal comfort in sleeping environments in the subtropics—developing a thermal comfort model for sleeping environments&lt;/title&gt;&lt;secondary-title&gt;Building and environment&lt;/secondary-title&gt;&lt;/titles&gt;&lt;periodical&gt;&lt;full-title&gt;Building and environment&lt;/full-title&gt;&lt;/periodical&gt;&lt;pages&gt;70-81&lt;/pages&gt;&lt;volume&gt;43&lt;/volume&gt;&lt;number&gt;1&lt;/number&gt;&lt;dates&gt;&lt;year&gt;2008&lt;/year&gt;&lt;/dates&gt;&lt;isbn&gt;0360-1323&lt;/isbn&gt;&lt;urls&gt;&lt;/urls&gt;&lt;/record&gt;&lt;/Cite&gt;&lt;/EndNote</w:instrText>
      </w:r>
      <w:r>
        <w:rPr>
          <w:rtl/>
        </w:rPr>
        <w:instrText>&gt;</w:instrText>
      </w:r>
      <w:r w:rsidR="00FD5555">
        <w:rPr>
          <w:rtl/>
        </w:rPr>
        <w:fldChar w:fldCharType="separate"/>
      </w:r>
      <w:r>
        <w:rPr>
          <w:rtl/>
        </w:rPr>
        <w:t>[9]</w:t>
      </w:r>
      <w:r w:rsidR="00FD5555">
        <w:rPr>
          <w:rtl/>
        </w:rPr>
        <w:fldChar w:fldCharType="end"/>
      </w:r>
      <w:r>
        <w:rPr>
          <w:rFonts w:hint="cs"/>
          <w:rtl/>
        </w:rPr>
        <w:t xml:space="preserve">. </w:t>
      </w:r>
    </w:p>
    <w:p w14:paraId="00A67ED4" w14:textId="77777777" w:rsidR="00110EC1" w:rsidRDefault="00110EC1" w:rsidP="000F4837">
      <w:pPr>
        <w:pStyle w:val="a"/>
        <w:rPr>
          <w:rtl/>
        </w:rPr>
      </w:pPr>
    </w:p>
    <w:p w14:paraId="0E5C3F65" w14:textId="77777777" w:rsidR="00110EC1" w:rsidRDefault="004659BB" w:rsidP="00110EC1">
      <w:pPr>
        <w:pStyle w:val="a"/>
        <w:jc w:val="center"/>
        <w:rPr>
          <w:rtl/>
        </w:rPr>
      </w:pPr>
      <w:r>
        <w:rPr>
          <w:rFonts w:cs="Cambria"/>
          <w:noProof/>
          <w:sz w:val="28"/>
          <w:szCs w:val="28"/>
          <w:lang w:eastAsia="en-US"/>
        </w:rPr>
        <w:drawing>
          <wp:inline distT="0" distB="0" distL="0" distR="0" wp14:anchorId="39C7D2B7" wp14:editId="41EB9291">
            <wp:extent cx="2438400" cy="17068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l="2542" t="1395" r="2542" b="4529"/>
                    <a:stretch>
                      <a:fillRect/>
                    </a:stretch>
                  </pic:blipFill>
                  <pic:spPr bwMode="auto">
                    <a:xfrm>
                      <a:off x="0" y="0"/>
                      <a:ext cx="2438400" cy="1706880"/>
                    </a:xfrm>
                    <a:prstGeom prst="rect">
                      <a:avLst/>
                    </a:prstGeom>
                    <a:noFill/>
                    <a:ln w="9525">
                      <a:noFill/>
                      <a:miter lim="800000"/>
                      <a:headEnd/>
                      <a:tailEnd/>
                    </a:ln>
                  </pic:spPr>
                </pic:pic>
              </a:graphicData>
            </a:graphic>
          </wp:inline>
        </w:drawing>
      </w:r>
    </w:p>
    <w:p w14:paraId="03F8B7E6" w14:textId="77777777" w:rsidR="00110EC1" w:rsidRDefault="00110EC1" w:rsidP="00110EC1">
      <w:pPr>
        <w:pStyle w:val="a"/>
        <w:jc w:val="center"/>
        <w:rPr>
          <w:rtl/>
        </w:rPr>
      </w:pPr>
      <w:r w:rsidRPr="00952E4F">
        <w:rPr>
          <w:b/>
          <w:bCs/>
        </w:rPr>
        <w:t>Fig. 1</w:t>
      </w:r>
      <w:r w:rsidRPr="00952E4F">
        <w:t xml:space="preserve"> PMV-PPD model</w:t>
      </w:r>
    </w:p>
    <w:p w14:paraId="77B3A5FD" w14:textId="77777777" w:rsidR="00110EC1" w:rsidRDefault="00110EC1" w:rsidP="00E01B16">
      <w:pPr>
        <w:pStyle w:val="a"/>
        <w:rPr>
          <w:rtl/>
        </w:rPr>
      </w:pPr>
      <w:r w:rsidRPr="00952E4F">
        <w:rPr>
          <w:rFonts w:hint="cs"/>
          <w:b/>
          <w:bCs/>
          <w:sz w:val="16"/>
          <w:szCs w:val="18"/>
          <w:rtl/>
          <w:lang w:bidi="ar-SA"/>
        </w:rPr>
        <w:t>شكل 1</w:t>
      </w:r>
      <w:r w:rsidRPr="00952E4F">
        <w:rPr>
          <w:rFonts w:hint="cs"/>
          <w:sz w:val="16"/>
          <w:szCs w:val="18"/>
          <w:rtl/>
          <w:lang w:bidi="ar-SA"/>
        </w:rPr>
        <w:t xml:space="preserve"> </w:t>
      </w:r>
      <w:r w:rsidRPr="00952E4F">
        <w:rPr>
          <w:rFonts w:hint="cs"/>
          <w:rtl/>
        </w:rPr>
        <w:t xml:space="preserve"> مدل درصد رضایت به درصد نارضایتی افراد</w:t>
      </w:r>
      <w:r w:rsidRPr="00952E4F">
        <w:rPr>
          <w:rStyle w:val="Chard"/>
          <w:rFonts w:hint="cs"/>
          <w:rtl/>
        </w:rPr>
        <w:t xml:space="preserve">  </w:t>
      </w:r>
      <w:r w:rsidR="00FD5555" w:rsidRPr="00952E4F">
        <w:rPr>
          <w:rStyle w:val="Chard"/>
          <w:rtl/>
        </w:rPr>
        <w:fldChar w:fldCharType="begin"/>
      </w:r>
      <w:r w:rsidRPr="00952E4F">
        <w:rPr>
          <w:rStyle w:val="Chard"/>
          <w:rtl/>
        </w:rPr>
        <w:instrText xml:space="preserve"> </w:instrText>
      </w:r>
      <w:r w:rsidRPr="00952E4F">
        <w:rPr>
          <w:rStyle w:val="Chard"/>
        </w:rPr>
        <w:instrText>ADDIN EN.CITE &lt;EndNote&gt;&lt;Cite&gt;&lt;Author&gt;Markov&lt;/Author&gt;&lt;Year&gt;2002&lt;/Year&gt;&lt;RecNum&gt;11&lt;/RecNum&gt;&lt;DisplayText&gt;[10]&lt;/DisplayText&gt;&lt;record&gt;&lt;rec-number&gt;11&lt;/rec-number&gt;&lt;foreign-keys&gt;&lt;key app="EN" db-id="a0xs5fvpbaa5d2erawvpwzvqz0rvzzwtp0ve" timestamp="1609532304"&gt;11</w:instrText>
      </w:r>
      <w:r w:rsidRPr="00952E4F">
        <w:rPr>
          <w:rStyle w:val="Chard"/>
          <w:rtl/>
        </w:rPr>
        <w:instrText>&lt;/</w:instrText>
      </w:r>
      <w:r w:rsidRPr="00952E4F">
        <w:rPr>
          <w:rStyle w:val="Chard"/>
        </w:rPr>
        <w:instrText>key&gt;&lt;/foreign-keys&gt;&lt;ref-type name="Journal Article"&gt;17&lt;/ref-type&gt;&lt;contributors&gt;&lt;authors&gt;&lt;author&gt;Markov, Detelin&lt;/author&gt;&lt;/authors&gt;&lt;/contributors&gt;&lt;titles&gt;&lt;title&gt;Practical evaluation of the thermal comfort parameters&lt;/title&gt;&lt;secondary-title&gt;Annual International Course: Ventilation and Indoor climate, Avangard, Sofia, 2002, P. Stankov (Ed), pp. 158 – 170, ISBN 954-9782-27-1&lt;/secondary-title&gt;&lt;/titles&gt;&lt;periodical&gt;&lt;full-title&gt;Annual International Course: Ventilation and Indoor climate, Avangard, Sofia, 2002, P</w:instrText>
      </w:r>
      <w:r w:rsidRPr="00952E4F">
        <w:rPr>
          <w:rStyle w:val="Chard"/>
          <w:rtl/>
        </w:rPr>
        <w:instrText xml:space="preserve">. </w:instrText>
      </w:r>
      <w:r w:rsidRPr="00952E4F">
        <w:rPr>
          <w:rStyle w:val="Chard"/>
        </w:rPr>
        <w:instrText>Stankov (Ed), pp. 158 – 170, ISBN 954-9782-27-1&lt;/full-title&gt;&lt;/periodical&gt;&lt;dates&gt;&lt;year&gt;2002&lt;/year&gt;&lt;pub-dates&gt;&lt;date&gt;10/21&lt;/date&gt;&lt;/pub-dates&gt;&lt;/dates&gt;&lt;urls&gt;&lt;/urls&gt;&lt;/record&gt;&lt;/Cite&gt;&lt;/EndNote</w:instrText>
      </w:r>
      <w:r w:rsidRPr="00952E4F">
        <w:rPr>
          <w:rStyle w:val="Chard"/>
          <w:rtl/>
        </w:rPr>
        <w:instrText>&gt;</w:instrText>
      </w:r>
      <w:r w:rsidR="00FD5555" w:rsidRPr="00952E4F">
        <w:rPr>
          <w:rStyle w:val="Chard"/>
          <w:rtl/>
        </w:rPr>
        <w:fldChar w:fldCharType="separate"/>
      </w:r>
      <w:r w:rsidRPr="00952E4F">
        <w:rPr>
          <w:rStyle w:val="Chard"/>
          <w:rtl/>
        </w:rPr>
        <w:t>[10]</w:t>
      </w:r>
      <w:r w:rsidR="00FD5555" w:rsidRPr="00952E4F">
        <w:rPr>
          <w:rStyle w:val="Chard"/>
          <w:rtl/>
        </w:rPr>
        <w:fldChar w:fldCharType="end"/>
      </w:r>
    </w:p>
    <w:p w14:paraId="41F3E2A5" w14:textId="77777777" w:rsidR="000F4837" w:rsidRDefault="000F4837" w:rsidP="000F4837">
      <w:pPr>
        <w:pStyle w:val="a"/>
      </w:pPr>
      <w:r>
        <w:rPr>
          <w:rFonts w:hint="cs"/>
          <w:rtl/>
        </w:rPr>
        <w:t xml:space="preserve"> </w:t>
      </w:r>
    </w:p>
    <w:p w14:paraId="444A9C3F" w14:textId="77777777" w:rsidR="00E01B16" w:rsidRDefault="0089565D" w:rsidP="00E01B16">
      <w:pPr>
        <w:pStyle w:val="a"/>
        <w:rPr>
          <w:rtl/>
        </w:rPr>
      </w:pPr>
      <w:r>
        <w:rPr>
          <w:rFonts w:hint="cs"/>
          <w:rtl/>
        </w:rPr>
        <w:t xml:space="preserve">تاکنون بررسی‌های زیادی در زمینه تحلیل عددی ضریب آسایش حرارتی </w:t>
      </w:r>
      <w:r w:rsidR="00E01B16">
        <w:rPr>
          <w:rFonts w:hint="cs"/>
          <w:rtl/>
        </w:rPr>
        <w:t xml:space="preserve">فضای </w:t>
      </w:r>
      <w:r>
        <w:rPr>
          <w:rFonts w:hint="cs"/>
          <w:rtl/>
        </w:rPr>
        <w:t>داخلی برای وسایل گرمایشی به خصوص رادیاتورها و آسایش حرارتی اتاق مسکونی انجام گرفته است</w:t>
      </w:r>
      <w:r w:rsidR="00E01B16">
        <w:rPr>
          <w:rFonts w:hint="cs"/>
          <w:rtl/>
        </w:rPr>
        <w:t>.</w:t>
      </w:r>
      <w:r>
        <w:rPr>
          <w:rFonts w:hint="cs"/>
          <w:rtl/>
        </w:rPr>
        <w:t xml:space="preserve"> به عنوان مثال پارامترهای راحتی </w:t>
      </w:r>
      <w:r w:rsidR="00E01B16">
        <w:rPr>
          <w:rFonts w:hint="cs"/>
          <w:rtl/>
        </w:rPr>
        <w:t>افراد در</w:t>
      </w:r>
      <w:r>
        <w:rPr>
          <w:rFonts w:hint="cs"/>
          <w:rtl/>
        </w:rPr>
        <w:t xml:space="preserve"> یک فضای گرم شده با دو رادیاتور به عنوان منبع گرما </w:t>
      </w:r>
      <w:r w:rsidR="00E01B16">
        <w:rPr>
          <w:rFonts w:hint="cs"/>
          <w:rtl/>
        </w:rPr>
        <w:t>با طراحی</w:t>
      </w:r>
      <w:r>
        <w:rPr>
          <w:rFonts w:hint="cs"/>
          <w:rtl/>
        </w:rPr>
        <w:t xml:space="preserve"> مجازی آدمک</w:t>
      </w:r>
      <w:r w:rsidR="00E01B16">
        <w:rPr>
          <w:rFonts w:hint="cs"/>
          <w:rtl/>
        </w:rPr>
        <w:t xml:space="preserve"> نشسته</w:t>
      </w:r>
      <w:r>
        <w:rPr>
          <w:rFonts w:hint="cs"/>
          <w:rtl/>
        </w:rPr>
        <w:t xml:space="preserve"> در اتاق بررسی شده است و نتیجه گرفت</w:t>
      </w:r>
      <w:r w:rsidR="00E01B16">
        <w:rPr>
          <w:rFonts w:hint="cs"/>
          <w:rtl/>
        </w:rPr>
        <w:t>ه‌اند</w:t>
      </w:r>
      <w:r>
        <w:rPr>
          <w:rFonts w:hint="cs"/>
          <w:rtl/>
        </w:rPr>
        <w:t xml:space="preserve"> که عایقکاری مناسب پنجره‌ها و دیوارها باعث پایداری حالت آسایش در داخل می‌شود </w:t>
      </w:r>
      <w:r w:rsidR="00FD5555">
        <w:rPr>
          <w:rtl/>
        </w:rPr>
        <w:fldChar w:fldCharType="begin"/>
      </w:r>
      <w:r>
        <w:instrText>ADDIN EN.CITE &lt;EndNote&gt;&lt;Cite&gt;&lt;Author&gt;Sevilgen&lt;/Author&gt;&lt;Year&gt;2011&lt;/Year&gt;&lt;RecNum&gt;5&lt;/RecNum&gt;&lt;DisplayText&gt;[11]&lt;/DisplayText&gt;&lt;record&gt;&lt;rec-number&gt;5&lt;/rec-number&gt;&lt;foreign-keys&gt;&lt;key app="EN" db-id="a0xs5fvpbaa5d2erawvpwzvqz0rvzzwtp0ve" timestamp="1609098653"&gt;5&lt;/key&gt;&lt;/foreign-keys&gt;&lt;ref-type name="Journal Article"&gt;17&lt;/ref-type&gt;&lt;contributors&gt;&lt;authors&gt;&lt;author&gt;Sevilgen, Gökhan&lt;/author&gt;&lt;author&gt;Kilic, Muhsin&lt;/author&gt;&lt;/authors&gt;&lt;/contributors&gt;&lt;titles&gt;&lt;title&gt;Numerical analysis of air flow, heat transfer, moisture transportand thermal comfort in a room heated by two-panel radiators&lt;/title&gt;&lt;secondary-title&gt;Energy and buildings&lt;/secondary-title&gt;&lt;/titles&gt;&lt;periodical&gt;&lt;full-title&gt;Energy and buildings&lt;/full-title&gt;&lt;/periodical&gt;&lt;pages&gt;137-146&lt;/pages&gt;&lt;volume&gt;43&lt;/volume&gt;&lt;number&gt;1&lt;/number&gt;&lt;dates&gt;&lt;year&gt;2011&lt;/year&gt;&lt;/dates&gt;&lt;isbn&gt;0378-7788&lt;/isbn&gt;&lt;urls&gt;&lt;/urls&gt;&lt;/record&gt;&lt;/Cite&gt;&lt;/EndNote</w:instrText>
      </w:r>
      <w:r>
        <w:rPr>
          <w:rtl/>
        </w:rPr>
        <w:instrText>&gt;</w:instrText>
      </w:r>
      <w:r w:rsidR="00FD5555">
        <w:rPr>
          <w:rtl/>
        </w:rPr>
        <w:fldChar w:fldCharType="separate"/>
      </w:r>
      <w:r>
        <w:rPr>
          <w:noProof/>
          <w:rtl/>
        </w:rPr>
        <w:t>[11]</w:t>
      </w:r>
      <w:r w:rsidR="00FD5555">
        <w:rPr>
          <w:rtl/>
        </w:rPr>
        <w:fldChar w:fldCharType="end"/>
      </w:r>
      <w:r>
        <w:rPr>
          <w:rFonts w:hint="cs"/>
          <w:rtl/>
        </w:rPr>
        <w:t xml:space="preserve">. </w:t>
      </w:r>
    </w:p>
    <w:p w14:paraId="7D590196" w14:textId="77777777" w:rsidR="00E01B16" w:rsidRDefault="0089565D" w:rsidP="00E01B16">
      <w:pPr>
        <w:pStyle w:val="a"/>
        <w:rPr>
          <w:rtl/>
        </w:rPr>
      </w:pPr>
      <w:r>
        <w:rPr>
          <w:rFonts w:hint="cs"/>
          <w:rtl/>
        </w:rPr>
        <w:t>در تحقیقاتی اثر ضخامت دیوارها و همچنین استفاده از کنترل</w:t>
      </w:r>
      <w:r>
        <w:rPr>
          <w:rtl/>
        </w:rPr>
        <w:softHyphen/>
      </w:r>
      <w:r>
        <w:rPr>
          <w:rFonts w:hint="cs"/>
          <w:rtl/>
        </w:rPr>
        <w:t xml:space="preserve"> کننده‌های ترموالکتریک را بررسی کرد</w:t>
      </w:r>
      <w:r w:rsidR="00E01B16">
        <w:rPr>
          <w:rFonts w:hint="cs"/>
          <w:rtl/>
        </w:rPr>
        <w:t>ه‌ا</w:t>
      </w:r>
      <w:r>
        <w:rPr>
          <w:rFonts w:hint="cs"/>
          <w:rtl/>
        </w:rPr>
        <w:t>ند و نتیجه گرفت</w:t>
      </w:r>
      <w:r w:rsidR="00E01B16">
        <w:rPr>
          <w:rFonts w:hint="cs"/>
          <w:rtl/>
        </w:rPr>
        <w:t>ه‌ا</w:t>
      </w:r>
      <w:r>
        <w:rPr>
          <w:rFonts w:hint="cs"/>
          <w:rtl/>
        </w:rPr>
        <w:t>ند که در دیوار با ضخامت کمتر از 20 سانتی‌متر دمای آسایش 6/4 درجه سانتی</w:t>
      </w:r>
      <w:r>
        <w:rPr>
          <w:rtl/>
        </w:rPr>
        <w:softHyphen/>
      </w:r>
      <w:r>
        <w:rPr>
          <w:rFonts w:hint="cs"/>
          <w:rtl/>
        </w:rPr>
        <w:t xml:space="preserve">گراد کمتر از دیوار ضخیم‌تر است </w:t>
      </w:r>
      <w:r w:rsidR="00FD5555">
        <w:rPr>
          <w:rtl/>
        </w:rPr>
        <w:fldChar w:fldCharType="begin"/>
      </w:r>
      <w:r>
        <w:instrText>ADDIN EN.CITE &lt;EndNote&gt;&lt;Cite&gt;&lt;Author&gt;Ge&lt;/Author&gt;&lt;Year&gt;2004&lt;/Year&gt;&lt;RecNum&gt;12&lt;/RecNum&gt;&lt;DisplayText&gt;[12]&lt;/DisplayText&gt;&lt;record&gt;&lt;rec-number&gt;12&lt;/rec-number&gt;&lt;foreign-keys&gt;&lt;key app="EN" db-id="a0xs5fvpbaa5d2erawvpwzvqz0rvzzwtp0ve" timestamp="1609702162"&gt;12&lt;/key</w:instrText>
      </w:r>
      <w:r>
        <w:rPr>
          <w:rtl/>
        </w:rPr>
        <w:instrText>&gt;&lt;/</w:instrText>
      </w:r>
      <w:r>
        <w:instrText>foreign-keys&gt;&lt;ref-type name="Journal Article"&gt;17&lt;/ref-type&gt;&lt;contributors&gt;&lt;authors&gt;&lt;author&gt;Ge, Hua&lt;/author&gt;&lt;author&gt;Fazio, Paul&lt;/author&gt;&lt;/authors&gt;&lt;/contributors&gt;&lt;titles&gt;&lt;title&gt;Experimental investigation of cold draft induced by two different types of glazing panels in metal curtain walls&lt;/title&gt;&lt;secondary-title&gt;Building and Environment&lt;/secondary-title&gt;&lt;/titles&gt;&lt;periodical&gt;&lt;full-title&gt;Building and environment&lt;/full-title&gt;&lt;/periodical&gt;&lt;pages&gt;115-125&lt;/pages&gt;&lt;volume&gt;39&lt;/volume&gt;&lt;number&gt;2&lt;/number&gt;&lt;dates&gt;&lt;year</w:instrText>
      </w:r>
      <w:r>
        <w:rPr>
          <w:rtl/>
        </w:rPr>
        <w:instrText>&gt;2004&lt;/</w:instrText>
      </w:r>
      <w:r>
        <w:instrText>year&gt;&lt;/dates&gt;&lt;isbn&gt;0360-1323&lt;/isbn&gt;&lt;urls&gt;&lt;/urls&gt;&lt;/record&gt;&lt;/Cite&gt;&lt;/EndNote</w:instrText>
      </w:r>
      <w:r>
        <w:rPr>
          <w:rtl/>
        </w:rPr>
        <w:instrText>&gt;</w:instrText>
      </w:r>
      <w:r w:rsidR="00FD5555">
        <w:rPr>
          <w:rtl/>
        </w:rPr>
        <w:fldChar w:fldCharType="separate"/>
      </w:r>
      <w:r>
        <w:rPr>
          <w:noProof/>
          <w:rtl/>
        </w:rPr>
        <w:t>[12]</w:t>
      </w:r>
      <w:r w:rsidR="00FD5555">
        <w:rPr>
          <w:rtl/>
        </w:rPr>
        <w:fldChar w:fldCharType="end"/>
      </w:r>
      <w:r>
        <w:rPr>
          <w:rFonts w:hint="cs"/>
          <w:rtl/>
        </w:rPr>
        <w:t>. همچنین استفاده از کنترل</w:t>
      </w:r>
      <w:r>
        <w:rPr>
          <w:rtl/>
        </w:rPr>
        <w:softHyphen/>
      </w:r>
      <w:r>
        <w:rPr>
          <w:rFonts w:hint="cs"/>
          <w:rtl/>
        </w:rPr>
        <w:t xml:space="preserve"> کننده ترموالکتریک باعث کاهش دامنه نوسانات دمایی و پایداری بیشتر دمای آسایش می‌شود </w:t>
      </w:r>
      <w:r w:rsidR="00FD5555">
        <w:rPr>
          <w:rtl/>
        </w:rPr>
        <w:fldChar w:fldCharType="begin"/>
      </w:r>
      <w:r>
        <w:instrText>ADDIN EN.CITE &lt;EndNote&gt;&lt;Cite&gt;&lt;Author&gt;Moon&lt;/Author&gt;&lt;Year&gt;2014&lt;/Year&gt;&lt;RecNum&gt;13&lt;/RecNum&gt;&lt;DisplayText&gt;[13]&lt;/DisplayText&gt;&lt;record&gt;&lt;rec-number&gt;13&lt;/rec-number&gt;&lt;foreign-keys&gt;&lt;key app="EN" db-id="a0xs5fvpbaa5d2erawvpwzvqz0rvzzwtp0ve" timestamp="1609702461"&gt;13&lt;/key&gt;&lt;/foreign-keys&gt;&lt;ref-type name="Journal Article"&gt;17&lt;/ref-type&gt;&lt;contributors&gt;&lt;authors&gt;&lt;author&gt;Moon, Jin Woo&lt;/author&gt;&lt;author&gt;Lee, Ji-Hyun&lt;/author&gt;&lt;author&gt;Kim, Sooyoung&lt;/author&gt;&lt;/authors&gt;&lt;/contributors&gt;&lt;titles&gt;&lt;title&gt;Application of control logic for optimumindoor thermal environment in buildings with double skin envelope systems&lt;/title&gt;&lt;secondary-title&gt;Energy and buildings&lt;/secondary-title&gt;&lt;/titles&gt;&lt;periodical&gt;&lt;full-title&gt;Energy and buildings&lt;/full-title&gt;&lt;/periodical&gt;&lt;pages&gt;59-71&lt;/pages&gt;&lt;volume&gt;85&lt;/volume</w:instrText>
      </w:r>
      <w:r>
        <w:rPr>
          <w:rtl/>
        </w:rPr>
        <w:instrText>&gt;&lt;</w:instrText>
      </w:r>
      <w:r>
        <w:instrText>dates&gt;&lt;year&gt;2014&lt;/year&gt;&lt;/dates&gt;&lt;isbn&gt;0378-7788&lt;/isbn&gt;&lt;urls&gt;&lt;/urls&gt;&lt;/record&gt;&lt;/Cite&gt;&lt;/EndNote</w:instrText>
      </w:r>
      <w:r>
        <w:rPr>
          <w:rtl/>
        </w:rPr>
        <w:instrText>&gt;</w:instrText>
      </w:r>
      <w:r w:rsidR="00FD5555">
        <w:rPr>
          <w:rtl/>
        </w:rPr>
        <w:fldChar w:fldCharType="separate"/>
      </w:r>
      <w:r>
        <w:rPr>
          <w:noProof/>
          <w:rtl/>
        </w:rPr>
        <w:t>[13]</w:t>
      </w:r>
      <w:r w:rsidR="00FD5555">
        <w:rPr>
          <w:rtl/>
        </w:rPr>
        <w:fldChar w:fldCharType="end"/>
      </w:r>
      <w:r>
        <w:rPr>
          <w:rFonts w:hint="cs"/>
          <w:rtl/>
        </w:rPr>
        <w:t xml:space="preserve">. </w:t>
      </w:r>
    </w:p>
    <w:p w14:paraId="5A9EDC7D" w14:textId="77777777" w:rsidR="0089565D" w:rsidRDefault="00E01B16" w:rsidP="00E01B16">
      <w:pPr>
        <w:pStyle w:val="a"/>
        <w:rPr>
          <w:rtl/>
        </w:rPr>
      </w:pPr>
      <w:r>
        <w:rPr>
          <w:rFonts w:hint="cs"/>
          <w:rtl/>
        </w:rPr>
        <w:t xml:space="preserve">موضوع </w:t>
      </w:r>
      <w:r w:rsidR="0089565D">
        <w:rPr>
          <w:rFonts w:hint="cs"/>
          <w:rtl/>
        </w:rPr>
        <w:t>دبی آب عبوری از رادیاتور و استفاده از جریان پالسی به جای جریان پایدار نیز بررسی شده و نتیجه گرفت</w:t>
      </w:r>
      <w:r>
        <w:rPr>
          <w:rFonts w:hint="cs"/>
          <w:rtl/>
        </w:rPr>
        <w:t>‌اند</w:t>
      </w:r>
      <w:r w:rsidR="0089565D">
        <w:rPr>
          <w:rFonts w:hint="cs"/>
          <w:rtl/>
        </w:rPr>
        <w:t xml:space="preserve"> که با استفاده از جریان پالسی 25 درصد حرارت خروجی افزایش می</w:t>
      </w:r>
      <w:r w:rsidR="0089565D">
        <w:rPr>
          <w:rtl/>
        </w:rPr>
        <w:softHyphen/>
      </w:r>
      <w:r w:rsidR="0089565D">
        <w:rPr>
          <w:rFonts w:hint="cs"/>
          <w:rtl/>
        </w:rPr>
        <w:t xml:space="preserve">یابد و در مصرف برق نیز صرفه‌جویی می‌شود </w:t>
      </w:r>
      <w:r w:rsidR="00FD5555">
        <w:rPr>
          <w:rtl/>
        </w:rPr>
        <w:fldChar w:fldCharType="begin"/>
      </w:r>
      <w:r w:rsidR="0089565D">
        <w:instrText>ADDIN EN.CITE &lt;EndNote&gt;&lt;Cite&gt;&lt;Author&gt;Embaye&lt;/Author&gt;&lt;Year&gt;2016&lt;/Year&gt;&lt;RecNum&gt;14&lt;/RecNum&gt;&lt;DisplayText&gt;[14]&lt;/DisplayText&gt;&lt;record&gt;&lt;rec-number&gt;14&lt;/rec-number&gt;&lt;foreign-keys&gt;&lt;key app="EN" db-id="a0xs5fvpbaa5d2erawvpwzvqz0rvzzwtp0ve" timestamp="1609702865"&gt;14</w:instrText>
      </w:r>
      <w:r w:rsidR="0089565D">
        <w:rPr>
          <w:rtl/>
        </w:rPr>
        <w:instrText>&lt;/</w:instrText>
      </w:r>
      <w:r w:rsidR="0089565D">
        <w:instrText>key&gt;&lt;/foreign-keys&gt;&lt;ref-type name="Journal Article"&gt;17&lt;/ref-type&gt;&lt;contributors&gt;&lt;authors&gt;&lt;author&gt;Embaye, Mebrahtu&lt;/author&gt;&lt;author&gt;Al-Dadah, RK&lt;/author&gt;&lt;author&gt;Mahmoud, Saad&lt;/author&gt;&lt;/authors&gt;&lt;/contributors&gt;&lt;titles&gt;&lt;title&gt;Numerical evaluation of indoor thermal comfort and energy saving by operating the heating panel radiator at different flow strategies&lt;/title&gt;&lt;secondary-title&gt;Energy and Buildings&lt;/secondary-title&gt;&lt;/titles&gt;&lt;periodical&gt;&lt;full-title&gt;Energy and buildings&lt;/full-title&gt;&lt;/periodical&gt;&lt;pages&gt;298-308</w:instrText>
      </w:r>
      <w:r w:rsidR="0089565D">
        <w:rPr>
          <w:rtl/>
        </w:rPr>
        <w:instrText>&lt;/</w:instrText>
      </w:r>
      <w:r w:rsidR="0089565D">
        <w:instrText>pages&gt;&lt;volume&gt;121&lt;/volume&gt;&lt;dates&gt;&lt;year&gt;2016&lt;/year&gt;&lt;/dates&gt;&lt;isbn&gt;0378-7788&lt;/isbn&gt;&lt;urls&gt;&lt;/urls&gt;&lt;/record&gt;&lt;/Cite&gt;&lt;/EndNote</w:instrText>
      </w:r>
      <w:r w:rsidR="0089565D">
        <w:rPr>
          <w:rtl/>
        </w:rPr>
        <w:instrText>&gt;</w:instrText>
      </w:r>
      <w:r w:rsidR="00FD5555">
        <w:rPr>
          <w:rtl/>
        </w:rPr>
        <w:fldChar w:fldCharType="separate"/>
      </w:r>
      <w:r w:rsidR="0089565D">
        <w:rPr>
          <w:noProof/>
          <w:rtl/>
        </w:rPr>
        <w:t>[14]</w:t>
      </w:r>
      <w:r w:rsidR="00FD5555">
        <w:rPr>
          <w:rtl/>
        </w:rPr>
        <w:fldChar w:fldCharType="end"/>
      </w:r>
      <w:r w:rsidR="0089565D">
        <w:rPr>
          <w:rFonts w:hint="cs"/>
          <w:rtl/>
        </w:rPr>
        <w:t>.</w:t>
      </w:r>
    </w:p>
    <w:p w14:paraId="1B7D9123" w14:textId="77777777" w:rsidR="0089565D" w:rsidRDefault="0089565D" w:rsidP="00E01B16">
      <w:pPr>
        <w:pStyle w:val="a"/>
        <w:rPr>
          <w:rtl/>
        </w:rPr>
      </w:pPr>
      <w:r>
        <w:rPr>
          <w:rFonts w:hint="cs"/>
          <w:rtl/>
        </w:rPr>
        <w:t>راهکار</w:t>
      </w:r>
      <w:r>
        <w:rPr>
          <w:rtl/>
        </w:rPr>
        <w:softHyphen/>
      </w:r>
      <w:r>
        <w:rPr>
          <w:rFonts w:hint="cs"/>
          <w:rtl/>
        </w:rPr>
        <w:t xml:space="preserve">های زیادی برای افزایش انتقال حرارت وجود دارد. از جمله افزودن پره، استفاده از نانوذرات، دستگاه‌های اختلاط مکانیکی و میدان‌های مغناطیسی </w:t>
      </w:r>
      <w:r w:rsidR="00FD5555">
        <w:rPr>
          <w:rtl/>
        </w:rPr>
        <w:fldChar w:fldCharType="begin"/>
      </w:r>
      <w:r>
        <w:instrText>ADDIN EN.CITE &lt;EndNote&gt;&lt;Cite&gt;&lt;Author&gt;Beck&lt;/Author&gt;&lt;Year&gt;2004&lt;/Year&gt;&lt;RecNum&gt;15&lt;/RecNum&gt;&lt;DisplayText&gt;[15, 16]&lt;/DisplayText&gt;&lt;record&gt;&lt;rec-number&gt;15&lt;/rec-number&gt;&lt;foreign-keys&gt;&lt;key app="EN" db-id="a0xs5fvpbaa5d2erawvpwzvqz0rvzzwtp0ve" timestamp="1609703137"&gt;15</w:instrText>
      </w:r>
      <w:r>
        <w:rPr>
          <w:rtl/>
        </w:rPr>
        <w:instrText>&lt;/</w:instrText>
      </w:r>
      <w:r>
        <w:instrText>key&gt;&lt;/foreign-keys&gt;&lt;ref-type name="Journal Article"&gt;17&lt;/ref-type&gt;&lt;contributors&gt;&lt;authors&gt;&lt;author&gt;Beck, SMB&lt;/author&gt;&lt;author&gt;Grinsted, SC&lt;/author&gt;&lt;author&gt;Blakey, SG&lt;/author&gt;&lt;author&gt;Worden, K&lt;/author&gt;&lt;/authors&gt;&lt;/contributors&gt;&lt;titles&gt;&lt;title&gt;A novel design for panel radiators&lt;/title&gt;&lt;secondary-title&gt;Applied thermal engineering&lt;/secondary-title&gt;&lt;/titles&gt;&lt;periodical&gt;&lt;full-title&gt;Applied thermal engineering&lt;/full-title&gt;&lt;/periodical&gt;&lt;pages&gt;1291-1300&lt;/pages&gt;&lt;volume&gt;24&lt;/volume&gt;&lt;number&gt;8-9&lt;/number&gt;&lt;dates&gt;&lt;year&gt;2004</w:instrText>
      </w:r>
      <w:r>
        <w:rPr>
          <w:rtl/>
        </w:rPr>
        <w:instrText>&lt;/</w:instrText>
      </w:r>
      <w:r>
        <w:instrText>year&gt;&lt;/dates&gt;&lt;isbn&gt;1359-4311&lt;/isbn&gt;&lt;urls&gt;&lt;/urls&gt;&lt;/record&gt;&lt;/Cite&gt;&lt;Cite&gt;&lt;Author&gt;Ploskić&lt;/Author&gt;&lt;Year&gt;2011&lt;/Year&gt;&lt;RecNum&gt;16&lt;/RecNum&gt;&lt;record&gt;&lt;rec-number&gt;16&lt;/rec-number&gt;&lt;foreign-keys&gt;&lt;key app="EN" db-id="a0xs5fvpbaa5d2erawvpwzvqz0rvzzwtp0ve" timestamp="160970</w:instrText>
      </w:r>
      <w:r>
        <w:rPr>
          <w:rtl/>
        </w:rPr>
        <w:instrText>3165"&gt;16&lt;/</w:instrText>
      </w:r>
      <w:r>
        <w:instrText>key&gt;&lt;/foreign-keys&gt;&lt;ref-type name="Journal Article"&gt;17&lt;/ref-type&gt;&lt;contributors&gt;&lt;authors&gt;&lt;author&gt;Ploskić, Adnan&lt;/author&gt;&lt;author&gt;Holmberg, Sture&lt;/author&gt;&lt;/authors&gt;&lt;/contributors&gt;&lt;titles&gt;&lt;title&gt;Low-temperature baseboard heaters with integrated airsupply–An analytical and numerical investigation&lt;/title&gt;&lt;secondary-title&gt;Building and Environment&lt;/secondary-title&gt;&lt;/titles&gt;&lt;periodical&gt;&lt;full-title&gt;Building and environment&lt;/full-title&gt;&lt;/periodical&gt;&lt;pages&gt;176-186&lt;/pages&gt;&lt;volume&gt;46&lt;/volume&gt;&lt;number&gt;1&lt;/number&gt;&lt;dates&gt;&lt;year&gt;2011&lt;/year&gt;&lt;/dates&gt;&lt;isbn&gt;0360-1323&lt;/isbn&gt;&lt;urls&gt;&lt;/urls&gt;&lt;/record&gt;&lt;/Cite&gt;&lt;/EndNote</w:instrText>
      </w:r>
      <w:r>
        <w:rPr>
          <w:rtl/>
        </w:rPr>
        <w:instrText>&gt;</w:instrText>
      </w:r>
      <w:r w:rsidR="00FD5555">
        <w:rPr>
          <w:rtl/>
        </w:rPr>
        <w:fldChar w:fldCharType="separate"/>
      </w:r>
      <w:r>
        <w:rPr>
          <w:noProof/>
          <w:rtl/>
        </w:rPr>
        <w:t>[15, 16]</w:t>
      </w:r>
      <w:r w:rsidR="00FD5555">
        <w:rPr>
          <w:rtl/>
        </w:rPr>
        <w:fldChar w:fldCharType="end"/>
      </w:r>
      <w:r>
        <w:rPr>
          <w:rFonts w:hint="cs"/>
          <w:rtl/>
        </w:rPr>
        <w:t>. یکی از راهکار</w:t>
      </w:r>
      <w:r>
        <w:rPr>
          <w:rtl/>
        </w:rPr>
        <w:softHyphen/>
      </w:r>
      <w:r>
        <w:rPr>
          <w:rFonts w:hint="cs"/>
          <w:rtl/>
        </w:rPr>
        <w:t>های افزایش انتقال حرارت افزایش سطح می</w:t>
      </w:r>
      <w:r>
        <w:rPr>
          <w:rtl/>
        </w:rPr>
        <w:softHyphen/>
      </w:r>
      <w:r>
        <w:rPr>
          <w:rFonts w:hint="cs"/>
          <w:rtl/>
        </w:rPr>
        <w:t xml:space="preserve">باشد </w:t>
      </w:r>
      <w:r w:rsidR="00FD5555">
        <w:rPr>
          <w:rtl/>
        </w:rPr>
        <w:fldChar w:fldCharType="begin"/>
      </w:r>
      <w:r>
        <w:instrText>ADDIN EN.CITE &lt;EndNote&gt;&lt;Cite&gt;&lt;Author&gt;Ghassemi&lt;/Author&gt;&lt;Year&gt;2020&lt;/Year&gt;&lt;RecNum&gt;17&lt;/RecNum&gt;&lt;DisplayText&gt;[17]&lt;/DisplayText&gt;&lt;record&gt;&lt;rec-number&gt;17&lt;/rec-number&gt;&lt;foreign-keys&gt;&lt;key app="EN" db-id="a0xs5fvpbaa5d2erawvpwzvqz0rvzzwtp0ve" timestamp="1609703485"&gt;17</w:instrText>
      </w:r>
      <w:r>
        <w:rPr>
          <w:rtl/>
        </w:rPr>
        <w:instrText>&lt;/</w:instrText>
      </w:r>
      <w:r>
        <w:instrText>key&gt;&lt;/foreign-keys&gt;&lt;ref-type name="Book Section"&gt;5&lt;/ref-type&gt;&lt;contributors&gt;&lt;authors&gt;&lt;author&gt;Ghassemi, Majid&lt;/author&gt;&lt;author&gt;Kamvar, Majid&lt;/author&gt;&lt;author&gt;Steinberger-Wilckens, Robert&lt;/author&gt;&lt;/authors&gt;&lt;secondary-authors&gt;&lt;author&gt;Ghassemi, Majid&lt;/author</w:instrText>
      </w:r>
      <w:r>
        <w:rPr>
          <w:rtl/>
        </w:rPr>
        <w:instrText>&gt;&lt;</w:instrText>
      </w:r>
      <w:r>
        <w:instrText>author&gt;Kamvar, Majid&lt;/author&gt;&lt;author&gt;Steinberger-Wilckens, Robert&lt;/author&gt;&lt;/secondary-authors&gt;&lt;/contributors&gt;&lt;titles&gt;&lt;title&gt;Chapter 5 - Fundamental of heat transfer&lt;/title&gt;&lt;secondary-title&gt;Fundamentals of Heat and Fluid Flow in High Temperature Fuel Cells</w:instrText>
      </w:r>
      <w:r>
        <w:rPr>
          <w:rtl/>
        </w:rPr>
        <w:instrText>&lt;/</w:instrText>
      </w:r>
      <w:r>
        <w:instrText>secondary-title&gt;&lt;/titles&gt;&lt;pages&gt;101-124&lt;/pages&gt;&lt;keywords&gt;&lt;keyword&gt;Heat transfer&lt;/keyword&gt;&lt;keyword&gt;energy equation&lt;/keyword&gt;&lt;keyword&gt;heat sources&lt;/keyword&gt;&lt;keyword&gt;boundary conditions&lt;/keyword&gt;&lt;keyword&gt;SOFC&lt;/keyword&gt;&lt;/keywords&gt;&lt;dates&gt;&lt;year&gt;2020&lt;/year&gt;&lt;pub-dates&gt;&lt;date&gt;2020/01/01/&lt;/date&gt;&lt;/pub-dates&gt;&lt;/dates&gt;&lt;publisher&gt;Academic Press&lt;/publisher&gt;&lt;isbn&gt;978-0-12-815753-4&lt;/isbn&gt;&lt;urls&gt;&lt;related-urls&gt;&lt;url&gt;http://www.sciencedirect.com/science/article/pii/B9780128157534000051&lt;/url&gt;&lt;/related-urls&gt;&lt;/urls&gt;&lt;electronic-resource-num&gt;https://doi.org/10.1016/B978-0-12-815753-4.00005-1&lt;/electronic-resource-num&gt;&lt;/record&gt;&lt;/Cite&gt;&lt;/EndNote</w:instrText>
      </w:r>
      <w:r>
        <w:rPr>
          <w:rtl/>
        </w:rPr>
        <w:instrText>&gt;</w:instrText>
      </w:r>
      <w:r w:rsidR="00FD5555">
        <w:rPr>
          <w:rtl/>
        </w:rPr>
        <w:fldChar w:fldCharType="separate"/>
      </w:r>
      <w:r>
        <w:rPr>
          <w:noProof/>
          <w:rtl/>
        </w:rPr>
        <w:t>[17]</w:t>
      </w:r>
      <w:r w:rsidR="00FD5555">
        <w:rPr>
          <w:rtl/>
        </w:rPr>
        <w:fldChar w:fldCharType="end"/>
      </w:r>
      <w:r>
        <w:rPr>
          <w:rFonts w:hint="cs"/>
          <w:rtl/>
        </w:rPr>
        <w:t xml:space="preserve">. </w:t>
      </w:r>
      <w:r w:rsidR="00E01B16">
        <w:rPr>
          <w:rFonts w:hint="cs"/>
          <w:rtl/>
        </w:rPr>
        <w:t xml:space="preserve">لذا </w:t>
      </w:r>
      <w:r>
        <w:rPr>
          <w:rFonts w:hint="cs"/>
          <w:rtl/>
        </w:rPr>
        <w:t>برای رادیاتورها با توجه به تاثیر سطح در انتقال حرارت مدل‌های مختلفی ارائه گردیده است از جمله رادیاتورهای قرنیزی، پنلی و رادیاتور</w:t>
      </w:r>
      <w:r>
        <w:rPr>
          <w:rtl/>
        </w:rPr>
        <w:softHyphen/>
      </w:r>
      <w:r>
        <w:rPr>
          <w:rFonts w:hint="cs"/>
          <w:rtl/>
        </w:rPr>
        <w:t>های پره</w:t>
      </w:r>
      <w:r>
        <w:rPr>
          <w:rtl/>
        </w:rPr>
        <w:softHyphen/>
      </w:r>
      <w:r>
        <w:rPr>
          <w:rFonts w:hint="cs"/>
          <w:rtl/>
        </w:rPr>
        <w:t xml:space="preserve">ای </w:t>
      </w:r>
      <w:r w:rsidR="00FD5555">
        <w:rPr>
          <w:rtl/>
        </w:rPr>
        <w:fldChar w:fldCharType="begin"/>
      </w:r>
      <w:r>
        <w:instrText>ADDIN EN.CITE &lt;EndNote&gt;&lt;Cite&gt;&lt;Author&gt;Muniak&lt;/Author&gt;&lt;Year&gt;2017&lt;/Year&gt;&lt;RecNum&gt;18&lt;/RecNum&gt;&lt;DisplayText&gt;[18]&lt;/DisplayText&gt;&lt;record&gt;&lt;rec-number&gt;18&lt;/rec-number&gt;&lt;foreign-keys&gt;&lt;key app="EN" db-id="a0xs5fvpbaa5d2erawvpwzvqz0rvzzwtp0ve" timestamp="1609703957"&gt;18</w:instrText>
      </w:r>
      <w:r>
        <w:rPr>
          <w:rtl/>
        </w:rPr>
        <w:instrText>&lt;/</w:instrText>
      </w:r>
      <w:r>
        <w:instrText>key&gt;&lt;/foreign-keys&gt;&lt;ref-type name="Standard"&gt;58&lt;/ref-type&gt;&lt;contributors&gt;&lt;authors&gt;&lt;author&gt;Muniak, Damian Piotr&lt;/author&gt;&lt;/authors&gt;&lt;/contributors&gt;&lt;titles&gt;&lt;title&gt;Radiators in Hydronic Heating Installations. Historical Outline, Types and Structure&lt;/title&gt;&lt;/titles&gt;&lt;pages&gt;15-47&lt;/pages&gt;&lt;dates&gt;&lt;year&gt;2017&lt;/year&gt;&lt;pub-dates&gt;&lt;date&gt;1/1/2017&lt;/date&gt;&lt;/pub-dates&gt;&lt;/dates&gt;&lt;urls&gt;&lt;/urls&gt;&lt;electronic-resource-num&gt;10.1007/978-3-319-55242-2_2&lt;/electronic-resource-num&gt;&lt;/record&gt;&lt;/Cite&gt;&lt;/EndNote</w:instrText>
      </w:r>
      <w:r>
        <w:rPr>
          <w:rtl/>
        </w:rPr>
        <w:instrText>&gt;</w:instrText>
      </w:r>
      <w:r w:rsidR="00FD5555">
        <w:rPr>
          <w:rtl/>
        </w:rPr>
        <w:fldChar w:fldCharType="separate"/>
      </w:r>
      <w:r>
        <w:rPr>
          <w:noProof/>
          <w:rtl/>
        </w:rPr>
        <w:t>[18]</w:t>
      </w:r>
      <w:r w:rsidR="00FD5555">
        <w:rPr>
          <w:rtl/>
        </w:rPr>
        <w:fldChar w:fldCharType="end"/>
      </w:r>
      <w:r>
        <w:rPr>
          <w:rFonts w:hint="cs"/>
          <w:rtl/>
        </w:rPr>
        <w:t xml:space="preserve">. </w:t>
      </w:r>
    </w:p>
    <w:p w14:paraId="3B35AA81" w14:textId="77777777" w:rsidR="0089565D" w:rsidRDefault="0089565D" w:rsidP="00E01B16">
      <w:pPr>
        <w:pStyle w:val="a"/>
        <w:rPr>
          <w:rtl/>
        </w:rPr>
      </w:pPr>
      <w:r>
        <w:rPr>
          <w:rFonts w:hint="cs"/>
          <w:rtl/>
        </w:rPr>
        <w:t xml:space="preserve">در این </w:t>
      </w:r>
      <w:r w:rsidR="00E01B16">
        <w:rPr>
          <w:rFonts w:hint="cs"/>
          <w:rtl/>
        </w:rPr>
        <w:t xml:space="preserve">مقاله </w:t>
      </w:r>
      <w:r>
        <w:rPr>
          <w:rFonts w:hint="cs"/>
          <w:rtl/>
        </w:rPr>
        <w:t xml:space="preserve">ضریب آسایش حرارتی در گرمایش فضا با </w:t>
      </w:r>
      <w:r w:rsidR="00E01B16">
        <w:rPr>
          <w:rFonts w:hint="cs"/>
          <w:rtl/>
        </w:rPr>
        <w:t xml:space="preserve">استفاده از </w:t>
      </w:r>
      <w:r>
        <w:rPr>
          <w:rFonts w:hint="cs"/>
          <w:rtl/>
        </w:rPr>
        <w:t xml:space="preserve">رادیاتورهای قرنیزی و پنلی با  دو معیار درصد رضایت و درصد نارضایتی </w:t>
      </w:r>
      <w:r w:rsidR="00E01B16">
        <w:rPr>
          <w:rFonts w:hint="cs"/>
          <w:rtl/>
        </w:rPr>
        <w:t xml:space="preserve">که معیار مناسبی برای ارزیابی کارایی هر سیستم توزیع کننده گرمایش ذکر شده است، </w:t>
      </w:r>
      <w:r>
        <w:rPr>
          <w:rFonts w:hint="cs"/>
          <w:rtl/>
        </w:rPr>
        <w:t>مقایسه</w:t>
      </w:r>
      <w:r>
        <w:rPr>
          <w:rtl/>
        </w:rPr>
        <w:softHyphen/>
      </w:r>
      <w:r>
        <w:rPr>
          <w:rFonts w:hint="cs"/>
          <w:rtl/>
        </w:rPr>
        <w:t xml:space="preserve"> می‌شود.</w:t>
      </w:r>
    </w:p>
    <w:p w14:paraId="14DAF8F3" w14:textId="77777777" w:rsidR="0089565D" w:rsidRPr="00572C8D" w:rsidRDefault="0089565D" w:rsidP="0089565D">
      <w:pPr>
        <w:pStyle w:val="1"/>
        <w:numPr>
          <w:ilvl w:val="0"/>
          <w:numId w:val="0"/>
        </w:numPr>
        <w:spacing w:before="0"/>
        <w:ind w:left="374" w:hanging="374"/>
        <w:rPr>
          <w:rtl/>
        </w:rPr>
      </w:pPr>
    </w:p>
    <w:p w14:paraId="2F8D2CD7" w14:textId="77777777" w:rsidR="0089565D" w:rsidRPr="00572C8D" w:rsidRDefault="0089565D" w:rsidP="003634D5">
      <w:pPr>
        <w:pStyle w:val="1"/>
        <w:numPr>
          <w:ilvl w:val="0"/>
          <w:numId w:val="0"/>
        </w:numPr>
        <w:ind w:left="374" w:hanging="374"/>
        <w:rPr>
          <w:rtl/>
        </w:rPr>
      </w:pPr>
      <w:r w:rsidRPr="00572C8D">
        <w:rPr>
          <w:rFonts w:hint="cs"/>
          <w:rtl/>
        </w:rPr>
        <w:t xml:space="preserve">2- </w:t>
      </w:r>
      <w:r w:rsidR="003634D5">
        <w:rPr>
          <w:rFonts w:hint="cs"/>
          <w:rtl/>
        </w:rPr>
        <w:t xml:space="preserve">معادلات حاکم </w:t>
      </w:r>
    </w:p>
    <w:p w14:paraId="55FDEE2D" w14:textId="77777777" w:rsidR="003634D5" w:rsidRPr="003634D5" w:rsidRDefault="003634D5" w:rsidP="00806BDD">
      <w:pPr>
        <w:pStyle w:val="a"/>
        <w:rPr>
          <w:b/>
          <w:bCs/>
          <w:sz w:val="20"/>
          <w:rtl/>
        </w:rPr>
      </w:pPr>
      <w:r w:rsidRPr="003634D5">
        <w:rPr>
          <w:rFonts w:hint="cs"/>
          <w:b/>
          <w:bCs/>
          <w:sz w:val="20"/>
          <w:rtl/>
        </w:rPr>
        <w:t>2-1- معادلات حاکم بر جریان سیال و انرژی</w:t>
      </w:r>
    </w:p>
    <w:p w14:paraId="6787C83D" w14:textId="147A7E79" w:rsidR="00AE0201" w:rsidRDefault="0089565D" w:rsidP="00FF5B01">
      <w:pPr>
        <w:pStyle w:val="a"/>
        <w:rPr>
          <w:sz w:val="20"/>
          <w:rtl/>
        </w:rPr>
      </w:pPr>
      <w:r w:rsidRPr="00AE032D">
        <w:rPr>
          <w:rFonts w:hint="cs"/>
          <w:sz w:val="20"/>
          <w:rtl/>
        </w:rPr>
        <w:t xml:space="preserve">در این </w:t>
      </w:r>
      <w:r>
        <w:rPr>
          <w:rFonts w:hint="cs"/>
          <w:sz w:val="20"/>
          <w:rtl/>
        </w:rPr>
        <w:t>پژوهش</w:t>
      </w:r>
      <w:r w:rsidRPr="00AE032D">
        <w:rPr>
          <w:rFonts w:hint="cs"/>
          <w:sz w:val="20"/>
          <w:rtl/>
        </w:rPr>
        <w:t xml:space="preserve"> از برنامه دیزاین</w:t>
      </w:r>
      <w:r w:rsidRPr="00AE032D">
        <w:rPr>
          <w:sz w:val="20"/>
          <w:rtl/>
        </w:rPr>
        <w:softHyphen/>
      </w:r>
      <w:r w:rsidRPr="00AE032D">
        <w:rPr>
          <w:rFonts w:hint="cs"/>
          <w:sz w:val="20"/>
          <w:rtl/>
        </w:rPr>
        <w:t>بیلدر</w:t>
      </w:r>
      <w:r w:rsidRPr="00AE032D">
        <w:rPr>
          <w:rStyle w:val="FootnoteReference"/>
          <w:sz w:val="20"/>
          <w:rtl/>
        </w:rPr>
        <w:footnoteReference w:id="7"/>
      </w:r>
      <w:r>
        <w:rPr>
          <w:rFonts w:hint="cs"/>
          <w:sz w:val="20"/>
          <w:rtl/>
        </w:rPr>
        <w:t xml:space="preserve"> </w:t>
      </w:r>
      <w:r w:rsidRPr="00AE032D">
        <w:rPr>
          <w:rFonts w:hint="cs"/>
          <w:sz w:val="20"/>
          <w:rtl/>
        </w:rPr>
        <w:t>برای تحلیل جریان هوا و انتقال حرارت استفاده شده است. معادل</w:t>
      </w:r>
      <w:r w:rsidR="00806BDD">
        <w:rPr>
          <w:rFonts w:hint="cs"/>
          <w:sz w:val="20"/>
          <w:rtl/>
        </w:rPr>
        <w:t>ات</w:t>
      </w:r>
      <w:r w:rsidRPr="00AE032D">
        <w:rPr>
          <w:rFonts w:hint="cs"/>
          <w:sz w:val="20"/>
          <w:rtl/>
        </w:rPr>
        <w:t xml:space="preserve"> پیوستگی، ممنتوم و انرژی و مدل توربولانسی ار ان جی </w:t>
      </w:r>
      <w:r>
        <w:rPr>
          <w:rFonts w:hint="cs"/>
          <w:sz w:val="20"/>
          <w:rtl/>
        </w:rPr>
        <w:t>کی- اپسیلون</w:t>
      </w:r>
      <w:r w:rsidRPr="00AE032D">
        <w:rPr>
          <w:rStyle w:val="FootnoteReference"/>
          <w:sz w:val="20"/>
          <w:rtl/>
        </w:rPr>
        <w:footnoteReference w:id="8"/>
      </w:r>
      <w:r w:rsidRPr="009F7382">
        <w:rPr>
          <w:rStyle w:val="fontstyle21"/>
          <w:rFonts w:cs="B Nazanin" w:hint="cs"/>
          <w:i w:val="0"/>
          <w:iCs w:val="0"/>
          <w:color w:val="auto"/>
          <w:sz w:val="20"/>
          <w:szCs w:val="20"/>
          <w:rtl/>
        </w:rPr>
        <w:t xml:space="preserve"> برای حل استفاده شده است. برای شبکه‌بندی مدل مسئله از شبکه‌ باساختار با ضریب نسبت 1.9 استفاده شده است. معمولا </w:t>
      </w:r>
      <w:r w:rsidRPr="009F7382">
        <w:rPr>
          <w:rStyle w:val="fontstyle21"/>
          <w:rFonts w:cs="B Nazanin"/>
          <w:i w:val="0"/>
          <w:iCs w:val="0"/>
          <w:color w:val="auto"/>
          <w:sz w:val="20"/>
          <w:szCs w:val="20"/>
          <w:rtl/>
        </w:rPr>
        <w:t>شبیه‌ساز</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جر</w:t>
      </w:r>
      <w:r w:rsidRPr="009F7382">
        <w:rPr>
          <w:rStyle w:val="fontstyle21"/>
          <w:rFonts w:cs="B Nazanin" w:hint="cs"/>
          <w:i w:val="0"/>
          <w:iCs w:val="0"/>
          <w:color w:val="auto"/>
          <w:sz w:val="20"/>
          <w:szCs w:val="20"/>
          <w:rtl/>
        </w:rPr>
        <w:t>ی</w:t>
      </w:r>
      <w:r w:rsidRPr="009F7382">
        <w:rPr>
          <w:rStyle w:val="fontstyle21"/>
          <w:rFonts w:cs="B Nazanin" w:hint="eastAsia"/>
          <w:i w:val="0"/>
          <w:iCs w:val="0"/>
          <w:color w:val="auto"/>
          <w:sz w:val="20"/>
          <w:szCs w:val="20"/>
          <w:rtl/>
        </w:rPr>
        <w:t>ان</w:t>
      </w:r>
      <w:r w:rsidRPr="009F7382">
        <w:rPr>
          <w:rStyle w:val="fontstyle21"/>
          <w:rFonts w:cs="B Nazanin"/>
          <w:i w:val="0"/>
          <w:iCs w:val="0"/>
          <w:color w:val="auto"/>
          <w:sz w:val="20"/>
          <w:szCs w:val="20"/>
          <w:rtl/>
        </w:rPr>
        <w:t xml:space="preserve"> پا</w:t>
      </w:r>
      <w:r w:rsidRPr="009F7382">
        <w:rPr>
          <w:rStyle w:val="fontstyle21"/>
          <w:rFonts w:cs="B Nazanin" w:hint="cs"/>
          <w:i w:val="0"/>
          <w:iCs w:val="0"/>
          <w:color w:val="auto"/>
          <w:sz w:val="20"/>
          <w:szCs w:val="20"/>
          <w:rtl/>
        </w:rPr>
        <w:t>ی</w:t>
      </w:r>
      <w:r w:rsidRPr="009F7382">
        <w:rPr>
          <w:rStyle w:val="fontstyle21"/>
          <w:rFonts w:cs="B Nazanin" w:hint="eastAsia"/>
          <w:i w:val="0"/>
          <w:iCs w:val="0"/>
          <w:color w:val="auto"/>
          <w:sz w:val="20"/>
          <w:szCs w:val="20"/>
          <w:rtl/>
        </w:rPr>
        <w:t>دار</w:t>
      </w:r>
      <w:r w:rsidRPr="009F7382">
        <w:rPr>
          <w:rStyle w:val="fontstyle21"/>
          <w:rFonts w:cs="B Nazanin" w:hint="cs"/>
          <w:i w:val="0"/>
          <w:iCs w:val="0"/>
          <w:color w:val="auto"/>
          <w:sz w:val="20"/>
          <w:szCs w:val="20"/>
          <w:rtl/>
        </w:rPr>
        <w:t>،</w:t>
      </w:r>
      <w:r w:rsidR="00806BDD">
        <w:rPr>
          <w:rStyle w:val="fontstyle21"/>
          <w:rFonts w:cs="B Nazanin" w:hint="cs"/>
          <w:i w:val="0"/>
          <w:iCs w:val="0"/>
          <w:color w:val="auto"/>
          <w:sz w:val="20"/>
          <w:szCs w:val="20"/>
          <w:rtl/>
        </w:rPr>
        <w:t xml:space="preserve"> </w:t>
      </w:r>
      <w:r w:rsidRPr="009F7382">
        <w:rPr>
          <w:rStyle w:val="fontstyle21"/>
          <w:rFonts w:cs="B Nazanin"/>
          <w:i w:val="0"/>
          <w:iCs w:val="0"/>
          <w:color w:val="auto"/>
          <w:sz w:val="20"/>
          <w:szCs w:val="20"/>
          <w:rtl/>
        </w:rPr>
        <w:t>سطح شبکه‌خ</w:t>
      </w:r>
      <w:r w:rsidRPr="009F7382">
        <w:rPr>
          <w:rStyle w:val="fontstyle21"/>
          <w:rFonts w:cs="B Nazanin" w:hint="cs"/>
          <w:i w:val="0"/>
          <w:iCs w:val="0"/>
          <w:color w:val="auto"/>
          <w:sz w:val="20"/>
          <w:szCs w:val="20"/>
          <w:rtl/>
        </w:rPr>
        <w:t>ا</w:t>
      </w:r>
      <w:r w:rsidRPr="009F7382">
        <w:rPr>
          <w:rStyle w:val="fontstyle21"/>
          <w:rFonts w:cs="B Nazanin"/>
          <w:i w:val="0"/>
          <w:iCs w:val="0"/>
          <w:color w:val="auto"/>
          <w:sz w:val="20"/>
          <w:szCs w:val="20"/>
          <w:rtl/>
        </w:rPr>
        <w:t>ص</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از ب</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ثبات</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عدد</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را از نظر الگوها</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جر</w:t>
      </w:r>
      <w:r w:rsidRPr="009F7382">
        <w:rPr>
          <w:rStyle w:val="fontstyle21"/>
          <w:rFonts w:cs="B Nazanin" w:hint="cs"/>
          <w:i w:val="0"/>
          <w:iCs w:val="0"/>
          <w:color w:val="auto"/>
          <w:sz w:val="20"/>
          <w:szCs w:val="20"/>
          <w:rtl/>
        </w:rPr>
        <w:t>ی</w:t>
      </w:r>
      <w:r w:rsidRPr="009F7382">
        <w:rPr>
          <w:rStyle w:val="fontstyle21"/>
          <w:rFonts w:cs="B Nazanin" w:hint="eastAsia"/>
          <w:i w:val="0"/>
          <w:iCs w:val="0"/>
          <w:color w:val="auto"/>
          <w:sz w:val="20"/>
          <w:szCs w:val="20"/>
          <w:rtl/>
        </w:rPr>
        <w:t>ان</w:t>
      </w:r>
      <w:r w:rsidRPr="009F7382">
        <w:rPr>
          <w:rStyle w:val="fontstyle21"/>
          <w:rFonts w:cs="B Nazanin"/>
          <w:i w:val="0"/>
          <w:iCs w:val="0"/>
          <w:color w:val="auto"/>
          <w:sz w:val="20"/>
          <w:szCs w:val="20"/>
          <w:rtl/>
        </w:rPr>
        <w:t xml:space="preserve"> نوسان</w:t>
      </w:r>
      <w:r w:rsidRPr="009F7382">
        <w:rPr>
          <w:rStyle w:val="fontstyle21"/>
          <w:rFonts w:cs="B Nazanin" w:hint="cs"/>
          <w:i w:val="0"/>
          <w:iCs w:val="0"/>
          <w:color w:val="auto"/>
          <w:sz w:val="20"/>
          <w:szCs w:val="20"/>
          <w:rtl/>
        </w:rPr>
        <w:t>ی</w:t>
      </w:r>
      <w:r w:rsidRPr="009F7382">
        <w:rPr>
          <w:rStyle w:val="fontstyle21"/>
          <w:rFonts w:cs="B Nazanin"/>
          <w:i w:val="0"/>
          <w:iCs w:val="0"/>
          <w:color w:val="auto"/>
          <w:sz w:val="20"/>
          <w:szCs w:val="20"/>
          <w:rtl/>
        </w:rPr>
        <w:t xml:space="preserve"> در طول همگرا</w:t>
      </w:r>
      <w:r w:rsidRPr="009F7382">
        <w:rPr>
          <w:rStyle w:val="fontstyle21"/>
          <w:rFonts w:cs="B Nazanin" w:hint="cs"/>
          <w:i w:val="0"/>
          <w:iCs w:val="0"/>
          <w:color w:val="auto"/>
          <w:sz w:val="20"/>
          <w:szCs w:val="20"/>
          <w:rtl/>
        </w:rPr>
        <w:t>یی</w:t>
      </w:r>
      <w:r w:rsidRPr="009F7382">
        <w:rPr>
          <w:rStyle w:val="fontstyle21"/>
          <w:rFonts w:cs="B Nazanin"/>
          <w:i w:val="0"/>
          <w:iCs w:val="0"/>
          <w:color w:val="auto"/>
          <w:sz w:val="20"/>
          <w:szCs w:val="20"/>
          <w:rtl/>
        </w:rPr>
        <w:t xml:space="preserve"> نشان می‌دهد</w:t>
      </w:r>
      <w:r w:rsidR="00DC001E">
        <w:rPr>
          <w:rStyle w:val="fontstyle21"/>
          <w:rFonts w:cs="B Nazanin" w:hint="cs"/>
          <w:i w:val="0"/>
          <w:iCs w:val="0"/>
          <w:color w:val="auto"/>
          <w:sz w:val="20"/>
          <w:szCs w:val="20"/>
          <w:rtl/>
        </w:rPr>
        <w:t xml:space="preserve"> </w:t>
      </w:r>
      <w:r w:rsidR="00FD5555" w:rsidRPr="009F7382">
        <w:rPr>
          <w:rStyle w:val="fontstyle21"/>
          <w:rFonts w:cs="B Nazanin"/>
          <w:i w:val="0"/>
          <w:iCs w:val="0"/>
          <w:color w:val="auto"/>
          <w:sz w:val="20"/>
          <w:szCs w:val="20"/>
          <w:rtl/>
        </w:rPr>
        <w:fldChar w:fldCharType="begin"/>
      </w:r>
      <w:r w:rsidRPr="009F7382">
        <w:rPr>
          <w:rStyle w:val="fontstyle21"/>
          <w:rFonts w:cs="B Nazanin"/>
          <w:i w:val="0"/>
          <w:iCs w:val="0"/>
          <w:color w:val="auto"/>
          <w:sz w:val="20"/>
          <w:szCs w:val="20"/>
        </w:rPr>
        <w:instrText>ADDIN EN.CITE &lt;EndNote&gt;&lt;Cite&gt;&lt;Author&gt;Raji&lt;/Author&gt;&lt;Year&gt;2008&lt;/Year&gt;&lt;RecNum&gt;19&lt;/RecNum&gt;&lt;DisplayText&gt;[19]&lt;/DisplayText&gt;&lt;record&gt;&lt;rec-number&gt;19&lt;/rec-number&gt;&lt;foreign-keys&gt;&lt;key app="EN" db-id="a0xs5fvpbaa5d2erawvpwzvqz0rvzzwtp0ve" timestamp="1610047433"&gt;19&lt;/key&gt;&lt;/foreign-keys&gt;&lt;ref-type name="Journal Article"&gt;17&lt;/ref-type&gt;&lt;contributors&gt;&lt;authors&gt;&lt;author&gt;Raji, A&lt;/author&gt;&lt;author&gt;Hasnaoui, M&lt;/author&gt;&lt;author&gt;Bahlaoui, A&lt;/author&gt;&lt;/authors&gt;&lt;/contributors&gt;&lt;titles&gt;&lt;title&gt;Numerical study of natural convection dominated heat transfer in a ventilated cavity: Case of forced flow playing simultaneous assisting and opposing roles&lt;/title&gt;&lt;secondary-title&gt;International Journal of Heat and Fluid Flow&lt;/secondary-title&gt;&lt;/titles&gt;&lt;periodical&gt;&lt;full-title&gt;International Journal of Heatand Fluid Flow&lt;/full-title&gt;&lt;/periodical&gt;&lt;pages&gt;1174-1181&lt;/pages&gt;&lt;volume&gt;29&lt;/volume&gt;&lt;number&gt;4&lt;/number&gt;&lt;dates&gt;&lt;year&gt;2008&lt;/year&gt;&lt;/dates&gt;&lt;isbn&gt;0142-727X&lt;/isbn&gt;&lt;urls&gt;&lt;/urls&gt;&lt;/record&gt;&lt;/Cite&gt;&lt;/EndNote</w:instrText>
      </w:r>
      <w:r w:rsidRPr="009F7382">
        <w:rPr>
          <w:rStyle w:val="fontstyle21"/>
          <w:rFonts w:cs="B Nazanin"/>
          <w:i w:val="0"/>
          <w:iCs w:val="0"/>
          <w:color w:val="auto"/>
          <w:sz w:val="20"/>
          <w:szCs w:val="20"/>
          <w:rtl/>
        </w:rPr>
        <w:instrText>&gt;</w:instrText>
      </w:r>
      <w:r w:rsidR="00FD5555" w:rsidRPr="009F7382">
        <w:rPr>
          <w:rStyle w:val="fontstyle21"/>
          <w:rFonts w:cs="B Nazanin"/>
          <w:i w:val="0"/>
          <w:iCs w:val="0"/>
          <w:color w:val="auto"/>
          <w:sz w:val="20"/>
          <w:szCs w:val="20"/>
          <w:rtl/>
        </w:rPr>
        <w:fldChar w:fldCharType="separate"/>
      </w:r>
      <w:r w:rsidRPr="009F7382">
        <w:rPr>
          <w:rStyle w:val="fontstyle21"/>
          <w:rFonts w:cs="B Nazanin"/>
          <w:i w:val="0"/>
          <w:iCs w:val="0"/>
          <w:color w:val="auto"/>
          <w:sz w:val="20"/>
          <w:szCs w:val="20"/>
          <w:rtl/>
        </w:rPr>
        <w:t>[19]</w:t>
      </w:r>
      <w:r w:rsidR="00FD5555" w:rsidRPr="009F7382">
        <w:rPr>
          <w:rStyle w:val="fontstyle21"/>
          <w:rFonts w:cs="B Nazanin"/>
          <w:i w:val="0"/>
          <w:iCs w:val="0"/>
          <w:color w:val="auto"/>
          <w:sz w:val="20"/>
          <w:szCs w:val="20"/>
          <w:rtl/>
        </w:rPr>
        <w:fldChar w:fldCharType="end"/>
      </w:r>
      <w:r w:rsidRPr="009F7382">
        <w:rPr>
          <w:rStyle w:val="fontstyle21"/>
          <w:rFonts w:cs="B Nazanin" w:hint="cs"/>
          <w:i w:val="0"/>
          <w:iCs w:val="0"/>
          <w:color w:val="auto"/>
          <w:sz w:val="20"/>
          <w:szCs w:val="20"/>
          <w:rtl/>
        </w:rPr>
        <w:t>. برای کاهش دادن این اثر برای سه بار متوالی در سه پروسه کامل، دما و فشار در نقاط مختلفی تحت نظارت قرار گرفت</w:t>
      </w:r>
      <w:r w:rsidR="00806BDD">
        <w:rPr>
          <w:rStyle w:val="fontstyle21"/>
          <w:rFonts w:cs="B Nazanin" w:hint="cs"/>
          <w:i w:val="0"/>
          <w:iCs w:val="0"/>
          <w:color w:val="auto"/>
          <w:sz w:val="20"/>
          <w:szCs w:val="20"/>
          <w:rtl/>
        </w:rPr>
        <w:t>.</w:t>
      </w:r>
      <w:r w:rsidRPr="009F7382">
        <w:rPr>
          <w:rStyle w:val="fontstyle21"/>
          <w:rFonts w:cs="B Nazanin"/>
          <w:i w:val="0"/>
          <w:iCs w:val="0"/>
          <w:color w:val="auto"/>
          <w:sz w:val="20"/>
          <w:szCs w:val="20"/>
          <w:rtl/>
        </w:rPr>
        <w:t xml:space="preserve"> </w:t>
      </w:r>
    </w:p>
    <w:p w14:paraId="5F19BB5A" w14:textId="77777777" w:rsidR="00AE0201" w:rsidRPr="003634D5" w:rsidRDefault="00AE0201" w:rsidP="003634D5">
      <w:pPr>
        <w:pStyle w:val="a"/>
        <w:rPr>
          <w:b/>
          <w:bCs/>
          <w:sz w:val="20"/>
          <w:rtl/>
        </w:rPr>
      </w:pPr>
      <w:r w:rsidRPr="003634D5">
        <w:rPr>
          <w:rFonts w:hint="cs"/>
          <w:b/>
          <w:bCs/>
          <w:sz w:val="20"/>
          <w:rtl/>
        </w:rPr>
        <w:t xml:space="preserve">2-2- </w:t>
      </w:r>
      <w:r w:rsidR="003634D5">
        <w:rPr>
          <w:rFonts w:hint="cs"/>
          <w:b/>
          <w:bCs/>
          <w:sz w:val="20"/>
          <w:rtl/>
        </w:rPr>
        <w:t xml:space="preserve">معادلات حاکم بر </w:t>
      </w:r>
      <w:r w:rsidRPr="003634D5">
        <w:rPr>
          <w:rFonts w:hint="cs"/>
          <w:b/>
          <w:bCs/>
          <w:sz w:val="20"/>
          <w:rtl/>
        </w:rPr>
        <w:t xml:space="preserve">آسایش حرارتی </w:t>
      </w:r>
    </w:p>
    <w:p w14:paraId="79355AD0" w14:textId="29EF757F" w:rsidR="00AE0201" w:rsidRPr="00DC001E" w:rsidRDefault="00AE0201" w:rsidP="00AE0201">
      <w:pPr>
        <w:pStyle w:val="a"/>
        <w:rPr>
          <w:sz w:val="20"/>
          <w:rtl/>
        </w:rPr>
      </w:pPr>
      <w:r w:rsidRPr="00DC001E">
        <w:rPr>
          <w:rFonts w:hint="cs"/>
          <w:sz w:val="20"/>
          <w:rtl/>
        </w:rPr>
        <w:t xml:space="preserve">شاخص‌های حرارتی با استفاده از معادلات آسایش فنگر ارزیابی می‌شوند </w:t>
      </w:r>
      <w:r w:rsidR="00FD5555" w:rsidRPr="00DC001E">
        <w:rPr>
          <w:sz w:val="20"/>
          <w:rtl/>
        </w:rPr>
        <w:fldChar w:fldCharType="begin"/>
      </w:r>
      <w:r w:rsidRPr="00DC001E">
        <w:rPr>
          <w:sz w:val="20"/>
          <w:rtl/>
        </w:rPr>
        <w:instrText xml:space="preserve"> </w:instrText>
      </w:r>
      <w:r w:rsidRPr="00DC001E">
        <w:rPr>
          <w:sz w:val="20"/>
        </w:rPr>
        <w:instrText>ADDIN EN.CITE &lt;EndNote&gt;&lt;Cite&gt;&lt;Author&gt;Myhren&lt;/Author&gt;&lt;Year&gt;2008&lt;/Year&gt;&lt;RecNum&gt;20&lt;/RecNum&gt;&lt;DisplayText&gt;[20]&lt;/DisplayText&gt;&lt;record&gt;&lt;rec-number&gt;20&lt;/rec-number&gt;&lt;foreign-keys&gt;&lt;key app="EN" db-id="a0xs5fvpbaa5d2erawvpwzvqz0rvzzwtp0ve" timestamp="1610048254"&gt;20</w:instrText>
      </w:r>
      <w:r w:rsidRPr="00DC001E">
        <w:rPr>
          <w:sz w:val="20"/>
          <w:rtl/>
        </w:rPr>
        <w:instrText>&lt;/</w:instrText>
      </w:r>
      <w:r w:rsidRPr="00DC001E">
        <w:rPr>
          <w:sz w:val="20"/>
        </w:rPr>
        <w:instrText>key&gt;&lt;/foreign-keys&gt;&lt;ref-type name="Journal Article"&gt;17&lt;/ref-type&gt;&lt;contributors&gt;&lt;authors&gt;&lt;author&gt;Myhren, Jonn Are&lt;/author&gt;&lt;author&gt;Holmberg, Sture&lt;/author&gt;&lt;/authors&gt;&lt;/contributors&gt;&lt;titles&gt;&lt;title&gt;Flow patterns and thermal comfort in a room with panel, floor</w:instrText>
      </w:r>
      <w:r w:rsidRPr="00DC001E">
        <w:rPr>
          <w:sz w:val="20"/>
          <w:rtl/>
        </w:rPr>
        <w:instrText xml:space="preserve"> </w:instrText>
      </w:r>
      <w:r w:rsidRPr="00DC001E">
        <w:rPr>
          <w:sz w:val="20"/>
        </w:rPr>
        <w:instrText>and wall heating&lt;/title&gt;&lt;secondary-title&gt;Energy and buildings&lt;/secondary-title&gt;&lt;/titles&gt;&lt;periodical&gt;&lt;full-title&gt;Energy and buildings&lt;/full-title&gt;&lt;/periodical&gt;&lt;pages&gt;524-536&lt;/pages&gt;&lt;volume&gt;40&lt;/volume&gt;&lt;number&gt;4&lt;/number&gt;&lt;dates&gt;&lt;year&gt;2008&lt;/year&gt;&lt;/dates&gt;&lt;isbn</w:instrText>
      </w:r>
      <w:r w:rsidRPr="00DC001E">
        <w:rPr>
          <w:sz w:val="20"/>
          <w:rtl/>
        </w:rPr>
        <w:instrText>&gt;0378-7788&lt;/</w:instrText>
      </w:r>
      <w:r w:rsidRPr="00DC001E">
        <w:rPr>
          <w:sz w:val="20"/>
        </w:rPr>
        <w:instrText>isbn&gt;&lt;urls&gt;&lt;/urls&gt;&lt;/record&gt;&lt;/Cite&gt;&lt;/EndNote</w:instrText>
      </w:r>
      <w:r w:rsidRPr="00DC001E">
        <w:rPr>
          <w:sz w:val="20"/>
          <w:rtl/>
        </w:rPr>
        <w:instrText>&gt;</w:instrText>
      </w:r>
      <w:r w:rsidR="00FD5555" w:rsidRPr="00DC001E">
        <w:rPr>
          <w:sz w:val="20"/>
          <w:rtl/>
        </w:rPr>
        <w:fldChar w:fldCharType="separate"/>
      </w:r>
      <w:r w:rsidRPr="00DC001E">
        <w:rPr>
          <w:sz w:val="20"/>
          <w:rtl/>
        </w:rPr>
        <w:t>[2</w:t>
      </w:r>
      <w:r w:rsidRPr="00DC001E">
        <w:rPr>
          <w:rFonts w:hint="cs"/>
          <w:sz w:val="20"/>
          <w:rtl/>
        </w:rPr>
        <w:t>2</w:t>
      </w:r>
      <w:r w:rsidRPr="00DC001E">
        <w:rPr>
          <w:sz w:val="20"/>
          <w:rtl/>
        </w:rPr>
        <w:t>]</w:t>
      </w:r>
      <w:r w:rsidR="00FD5555" w:rsidRPr="00DC001E">
        <w:rPr>
          <w:sz w:val="20"/>
          <w:rtl/>
        </w:rPr>
        <w:fldChar w:fldCharType="end"/>
      </w:r>
      <w:r w:rsidRPr="00DC001E">
        <w:rPr>
          <w:rFonts w:hint="cs"/>
          <w:sz w:val="20"/>
          <w:rtl/>
        </w:rPr>
        <w:t xml:space="preserve">. میانگین رای درصد رضایت افراد  و میانگین درصد نارضایتی نمایانگر تعادل حرارتی کل بدن انسان هستند. پارامتر میانگین رای درصد رضایت شاخصی است که نمایانگر رای درصد رضایت مجموعه بزرگی از افراد در یک محیط است که به مقیاس هفت قسمتی حرارتی ثابت است به عنوان مثال </w:t>
      </w:r>
      <w:r w:rsidRPr="00DC001E">
        <w:rPr>
          <w:sz w:val="20"/>
        </w:rPr>
        <w:t xml:space="preserve">-3&lt;PMV&lt;3 </w:t>
      </w:r>
      <w:r w:rsidRPr="00DC001E">
        <w:rPr>
          <w:rFonts w:hint="cs"/>
          <w:sz w:val="20"/>
          <w:rtl/>
        </w:rPr>
        <w:t xml:space="preserve"> (جدول </w:t>
      </w:r>
      <w:r w:rsidR="009E4BCA">
        <w:rPr>
          <w:rFonts w:hint="cs"/>
          <w:sz w:val="20"/>
          <w:rtl/>
        </w:rPr>
        <w:t>1</w:t>
      </w:r>
      <w:r w:rsidRPr="00DC001E">
        <w:rPr>
          <w:rFonts w:hint="cs"/>
          <w:sz w:val="20"/>
          <w:rtl/>
        </w:rPr>
        <w:t>).</w:t>
      </w:r>
    </w:p>
    <w:p w14:paraId="0EE9C5B7" w14:textId="77777777" w:rsidR="00AE0201" w:rsidRPr="00DC001E" w:rsidRDefault="00AE0201" w:rsidP="00AE0201">
      <w:pPr>
        <w:pStyle w:val="a"/>
        <w:rPr>
          <w:sz w:val="20"/>
          <w:rtl/>
        </w:rPr>
      </w:pPr>
      <w:r w:rsidRPr="00DC001E">
        <w:rPr>
          <w:sz w:val="20"/>
          <w:rtl/>
        </w:rPr>
        <w:t xml:space="preserve">پارامتر </w:t>
      </w:r>
      <w:r w:rsidRPr="00DC001E">
        <w:rPr>
          <w:sz w:val="20"/>
        </w:rPr>
        <w:t>PPD</w:t>
      </w:r>
      <w:r w:rsidRPr="00DC001E">
        <w:rPr>
          <w:rFonts w:hint="cs"/>
          <w:sz w:val="20"/>
          <w:rtl/>
        </w:rPr>
        <w:t xml:space="preserve"> درصد نارضایتی </w:t>
      </w:r>
      <w:r w:rsidRPr="00DC001E">
        <w:rPr>
          <w:sz w:val="20"/>
          <w:rtl/>
        </w:rPr>
        <w:t>شاخص</w:t>
      </w:r>
      <w:r w:rsidRPr="00DC001E">
        <w:rPr>
          <w:rFonts w:hint="cs"/>
          <w:sz w:val="20"/>
          <w:rtl/>
        </w:rPr>
        <w:t>ی</w:t>
      </w:r>
      <w:r w:rsidRPr="00DC001E">
        <w:rPr>
          <w:sz w:val="20"/>
          <w:rtl/>
        </w:rPr>
        <w:t xml:space="preserve"> است که نما</w:t>
      </w:r>
      <w:r w:rsidRPr="00DC001E">
        <w:rPr>
          <w:rFonts w:hint="cs"/>
          <w:sz w:val="20"/>
          <w:rtl/>
        </w:rPr>
        <w:t>ی</w:t>
      </w:r>
      <w:r w:rsidRPr="00DC001E">
        <w:rPr>
          <w:rFonts w:hint="eastAsia"/>
          <w:sz w:val="20"/>
          <w:rtl/>
        </w:rPr>
        <w:t>انگر</w:t>
      </w:r>
      <w:r w:rsidRPr="00DC001E">
        <w:rPr>
          <w:sz w:val="20"/>
          <w:rtl/>
        </w:rPr>
        <w:t xml:space="preserve"> درصد افراد ناراض</w:t>
      </w:r>
      <w:r w:rsidRPr="00DC001E">
        <w:rPr>
          <w:rFonts w:hint="cs"/>
          <w:sz w:val="20"/>
          <w:rtl/>
        </w:rPr>
        <w:t>ی</w:t>
      </w:r>
      <w:r w:rsidRPr="00DC001E">
        <w:rPr>
          <w:sz w:val="20"/>
          <w:rtl/>
        </w:rPr>
        <w:t xml:space="preserve"> از نظر حرارت</w:t>
      </w:r>
      <w:r w:rsidRPr="00DC001E">
        <w:rPr>
          <w:rFonts w:hint="cs"/>
          <w:sz w:val="20"/>
          <w:rtl/>
        </w:rPr>
        <w:t>ی</w:t>
      </w:r>
      <w:r w:rsidRPr="00DC001E">
        <w:rPr>
          <w:sz w:val="20"/>
          <w:rtl/>
        </w:rPr>
        <w:t xml:space="preserve"> در م</w:t>
      </w:r>
      <w:r w:rsidRPr="00DC001E">
        <w:rPr>
          <w:rFonts w:hint="cs"/>
          <w:sz w:val="20"/>
          <w:rtl/>
        </w:rPr>
        <w:t>ی</w:t>
      </w:r>
      <w:r w:rsidRPr="00DC001E">
        <w:rPr>
          <w:rFonts w:hint="eastAsia"/>
          <w:sz w:val="20"/>
          <w:rtl/>
        </w:rPr>
        <w:t>ان</w:t>
      </w:r>
      <w:r w:rsidRPr="00DC001E">
        <w:rPr>
          <w:sz w:val="20"/>
          <w:rtl/>
        </w:rPr>
        <w:t xml:space="preserve"> گروه بزرگ</w:t>
      </w:r>
      <w:r w:rsidRPr="00DC001E">
        <w:rPr>
          <w:rFonts w:hint="cs"/>
          <w:sz w:val="20"/>
          <w:rtl/>
        </w:rPr>
        <w:t>ی</w:t>
      </w:r>
      <w:r w:rsidRPr="00DC001E">
        <w:rPr>
          <w:sz w:val="20"/>
          <w:rtl/>
        </w:rPr>
        <w:t xml:space="preserve"> از افراد است.</w:t>
      </w:r>
      <w:r w:rsidRPr="00DC001E">
        <w:rPr>
          <w:rFonts w:hint="cs"/>
          <w:sz w:val="20"/>
          <w:rtl/>
        </w:rPr>
        <w:t xml:space="preserve"> ضریب آسایش حرارتی توصیه شده درشاخص </w:t>
      </w:r>
      <w:r w:rsidRPr="00DC001E">
        <w:rPr>
          <w:sz w:val="20"/>
        </w:rPr>
        <w:t>-0.5&lt;PMV&lt;0.5</w:t>
      </w:r>
      <w:r w:rsidRPr="00DC001E">
        <w:rPr>
          <w:rFonts w:hint="cs"/>
          <w:sz w:val="20"/>
          <w:rtl/>
        </w:rPr>
        <w:t xml:space="preserve"> و شاخص </w:t>
      </w:r>
      <w:r w:rsidRPr="00DC001E">
        <w:rPr>
          <w:sz w:val="20"/>
        </w:rPr>
        <w:t>PPD&lt;10%</w:t>
      </w:r>
      <w:r w:rsidRPr="00DC001E">
        <w:rPr>
          <w:rFonts w:hint="cs"/>
          <w:sz w:val="20"/>
          <w:rtl/>
        </w:rPr>
        <w:t xml:space="preserve"> است </w:t>
      </w:r>
      <w:r w:rsidR="00FD5555" w:rsidRPr="00DC001E">
        <w:rPr>
          <w:sz w:val="20"/>
          <w:rtl/>
        </w:rPr>
        <w:fldChar w:fldCharType="begin"/>
      </w:r>
      <w:r w:rsidRPr="00DC001E">
        <w:rPr>
          <w:sz w:val="20"/>
          <w:rtl/>
        </w:rPr>
        <w:instrText xml:space="preserve"> </w:instrText>
      </w:r>
      <w:r w:rsidRPr="00DC001E">
        <w:rPr>
          <w:sz w:val="20"/>
        </w:rPr>
        <w:instrText>ADDIN EN.CITE &lt;EndNote&gt;&lt;Cite&gt;&lt;Author&gt;Myhren&lt;/Author&gt;&lt;Year&gt;2008&lt;/Year&gt;&lt;RecNum&gt;20&lt;/RecNum&gt;&lt;DisplayText&gt;[20]&lt;/DisplayText&gt;&lt;record&gt;&lt;rec-number&gt;20&lt;/rec-number&gt;&lt;foreign-keys&gt;&lt;key app="EN" db-id="a0xs5fvpbaa5d2erawvpwzvqz0rvzzwtp0ve" timestamp="1610048254"&gt;20</w:instrText>
      </w:r>
      <w:r w:rsidRPr="00DC001E">
        <w:rPr>
          <w:sz w:val="20"/>
          <w:rtl/>
        </w:rPr>
        <w:instrText>&lt;/</w:instrText>
      </w:r>
      <w:r w:rsidRPr="00DC001E">
        <w:rPr>
          <w:sz w:val="20"/>
        </w:rPr>
        <w:instrText>key&gt;&lt;/foreign-keys&gt;&lt;ref-type name="Journal Article"&gt;17&lt;/ref-type&gt;&lt;contributors&gt;&lt;authors&gt;&lt;author&gt;Myhren, Jonn Are&lt;/author&gt;&lt;author&gt;Holmberg, Sture&lt;/author&gt;&lt;/authors&gt;&lt;/contributors&gt;&lt;titles&gt;&lt;title&gt;Flow patterns and thermal comfort in a room with panel, floor</w:instrText>
      </w:r>
      <w:r w:rsidRPr="00DC001E">
        <w:rPr>
          <w:sz w:val="20"/>
          <w:rtl/>
        </w:rPr>
        <w:instrText xml:space="preserve"> </w:instrText>
      </w:r>
      <w:r w:rsidRPr="00DC001E">
        <w:rPr>
          <w:sz w:val="20"/>
        </w:rPr>
        <w:instrText>and wall heating&lt;/title&gt;&lt;secondary-title&gt;Energy and buildings&lt;/secondary-title&gt;&lt;/titles&gt;&lt;periodical&gt;&lt;full-title&gt;Energy and buildings&lt;/full-title&gt;&lt;/periodical&gt;&lt;pages&gt;524-536&lt;/pages&gt;&lt;volume&gt;40&lt;/volume&gt;&lt;number&gt;4&lt;/number&gt;&lt;dates&gt;&lt;year&gt;2008&lt;/year&gt;&lt;/dates&gt;&lt;isbn</w:instrText>
      </w:r>
      <w:r w:rsidRPr="00DC001E">
        <w:rPr>
          <w:sz w:val="20"/>
          <w:rtl/>
        </w:rPr>
        <w:instrText>&gt;0378-7788&lt;/</w:instrText>
      </w:r>
      <w:r w:rsidRPr="00DC001E">
        <w:rPr>
          <w:sz w:val="20"/>
        </w:rPr>
        <w:instrText>isbn&gt;&lt;urls&gt;&lt;/urls&gt;&lt;/record&gt;&lt;/Cite&gt;&lt;/EndNote</w:instrText>
      </w:r>
      <w:r w:rsidRPr="00DC001E">
        <w:rPr>
          <w:sz w:val="20"/>
          <w:rtl/>
        </w:rPr>
        <w:instrText>&gt;</w:instrText>
      </w:r>
      <w:r w:rsidR="00FD5555" w:rsidRPr="00DC001E">
        <w:rPr>
          <w:sz w:val="20"/>
          <w:rtl/>
        </w:rPr>
        <w:fldChar w:fldCharType="separate"/>
      </w:r>
      <w:r w:rsidRPr="00DC001E">
        <w:rPr>
          <w:sz w:val="20"/>
          <w:rtl/>
        </w:rPr>
        <w:t>[2</w:t>
      </w:r>
      <w:r w:rsidRPr="00DC001E">
        <w:rPr>
          <w:rFonts w:hint="cs"/>
          <w:sz w:val="20"/>
          <w:rtl/>
        </w:rPr>
        <w:t>3</w:t>
      </w:r>
      <w:r w:rsidRPr="00DC001E">
        <w:rPr>
          <w:sz w:val="20"/>
          <w:rtl/>
        </w:rPr>
        <w:t>]</w:t>
      </w:r>
      <w:r w:rsidR="00FD5555" w:rsidRPr="00DC001E">
        <w:rPr>
          <w:sz w:val="20"/>
          <w:rtl/>
        </w:rPr>
        <w:fldChar w:fldCharType="end"/>
      </w:r>
      <w:r w:rsidRPr="00DC001E">
        <w:rPr>
          <w:rFonts w:hint="cs"/>
          <w:sz w:val="20"/>
          <w:rtl/>
        </w:rPr>
        <w:t xml:space="preserve">. </w:t>
      </w:r>
      <w:r w:rsidRPr="00DC001E">
        <w:rPr>
          <w:sz w:val="20"/>
          <w:rtl/>
        </w:rPr>
        <w:t>مقاد</w:t>
      </w:r>
      <w:r w:rsidRPr="00DC001E">
        <w:rPr>
          <w:rFonts w:hint="cs"/>
          <w:sz w:val="20"/>
          <w:rtl/>
        </w:rPr>
        <w:t>ی</w:t>
      </w:r>
      <w:r w:rsidRPr="00DC001E">
        <w:rPr>
          <w:rFonts w:hint="eastAsia"/>
          <w:sz w:val="20"/>
          <w:rtl/>
        </w:rPr>
        <w:t>ر</w:t>
      </w:r>
      <w:r w:rsidRPr="00DC001E">
        <w:rPr>
          <w:sz w:val="20"/>
          <w:rtl/>
        </w:rPr>
        <w:t xml:space="preserve"> </w:t>
      </w:r>
      <w:r w:rsidRPr="00DC001E">
        <w:rPr>
          <w:rFonts w:hint="cs"/>
          <w:sz w:val="20"/>
          <w:rtl/>
        </w:rPr>
        <w:t xml:space="preserve">این شاخص‌ها </w:t>
      </w:r>
      <w:r w:rsidRPr="00DC001E">
        <w:rPr>
          <w:sz w:val="20"/>
          <w:rtl/>
        </w:rPr>
        <w:t xml:space="preserve"> را می‌توان با معادلات ز</w:t>
      </w:r>
      <w:r w:rsidRPr="00DC001E">
        <w:rPr>
          <w:rFonts w:hint="cs"/>
          <w:sz w:val="20"/>
          <w:rtl/>
        </w:rPr>
        <w:t>ی</w:t>
      </w:r>
      <w:r w:rsidRPr="00DC001E">
        <w:rPr>
          <w:rFonts w:hint="eastAsia"/>
          <w:sz w:val="20"/>
          <w:rtl/>
        </w:rPr>
        <w:t>ر</w:t>
      </w:r>
      <w:r w:rsidRPr="00DC001E">
        <w:rPr>
          <w:sz w:val="20"/>
          <w:rtl/>
        </w:rPr>
        <w:t xml:space="preserve"> محاسبه کرد</w:t>
      </w:r>
      <w:r w:rsidRPr="00DC001E">
        <w:rPr>
          <w:rFonts w:hint="cs"/>
          <w:sz w:val="20"/>
          <w:rtl/>
        </w:rPr>
        <w:t xml:space="preserve"> </w:t>
      </w:r>
      <w:r w:rsidR="00FD5555" w:rsidRPr="00DC001E">
        <w:rPr>
          <w:sz w:val="20"/>
          <w:rtl/>
        </w:rPr>
        <w:fldChar w:fldCharType="begin"/>
      </w:r>
      <w:r w:rsidRPr="00DC001E">
        <w:rPr>
          <w:sz w:val="20"/>
          <w:rtl/>
        </w:rPr>
        <w:instrText xml:space="preserve"> </w:instrText>
      </w:r>
      <w:r w:rsidRPr="00DC001E">
        <w:rPr>
          <w:sz w:val="20"/>
        </w:rPr>
        <w:instrText>ADDIN EN.CITE &lt;EndNote&gt;&lt;Cite&gt;&lt;Author&gt;ISO&lt;/Author&gt;&lt;Year&gt;2007&lt;/Year&gt;&lt;RecNum&gt;21&lt;/RecNum&gt;&lt;DisplayText&gt;[7, 21]&lt;/DisplayText&gt;&lt;record&gt;&lt;rec-number&gt;21&lt;/rec-number&gt;&lt;foreign-keys&gt;&lt;key app="EN" db-id="a0xs5fvpbaa5d2erawvpwzvqz0rvzzwtp0ve" timestamp="1610049878"&gt;21</w:instrText>
      </w:r>
      <w:r w:rsidRPr="00DC001E">
        <w:rPr>
          <w:sz w:val="20"/>
          <w:rtl/>
        </w:rPr>
        <w:instrText>&lt;/</w:instrText>
      </w:r>
      <w:r w:rsidRPr="00DC001E">
        <w:rPr>
          <w:sz w:val="20"/>
        </w:rPr>
        <w:instrText>key&gt;&lt;/foreign-keys&gt;&lt;ref-type name="Journal Article"&gt;17&lt;/ref-type&gt;&lt;contributors&gt;&lt;authors&gt;&lt;author&gt;ISO, E&lt;/author&gt;&lt;author&gt;STANDARD, BRITISH&lt;/author&gt;&lt;/authors&gt;&lt;/contributors&gt;&lt;titles&gt;&lt;title&gt;Thermal performance of buildings-Heat transfer via the ground-Calculation methods (ISO 13370: 2007)&lt;/title&gt;&lt;/titles&gt;&lt;dates&gt;&lt;year&gt;2007&lt;/year&gt;&lt;/dates&gt;&lt;urls&gt;&lt;/urls&gt;&lt;/record&gt;&lt;/Cite&gt;&lt;Cite&gt;&lt;Author&gt;Fanger&lt;/Author&gt;&lt;Year&gt;1970&lt;/Year&gt;&lt;RecNum&gt;8&lt;/RecNum&gt;&lt;record&gt;&lt;rec-number&gt;8&lt;/rec-number&gt;&lt;foreign-keys&gt;&lt;key app="EN" db-id="a0xs5fvpbaa5d2erawvpwzvqz0rvzzwtp0ve" timestamp="1609530868"&gt;8&lt;/key&gt;&lt;/foreign-keys&gt;&lt;ref-type name="Journal Article"&gt;17&lt;/ref-type&gt;&lt;contributors&gt;&lt;authors&gt;&lt;author&gt;Fanger, Poul O&lt;/author&gt;&lt;/authors&gt;&lt;/contributors&gt;&lt;titles&gt;&lt;title&gt;Thermal comfort. Analysis and applications in environmental engineering&lt;/title&gt;&lt;secondary-title&gt;Thermal comfort. Analysis and applications in environmental engineering.&lt;/secondary-title&gt;&lt;/titles&gt;&lt;periodical&gt;&lt;full-title&gt;Thermal comfort. Analysis and applications in environmental engineering.&lt;/full-title&gt;&lt;/periodical&gt;&lt;dates&gt;&lt;year&gt;1970&lt;/year&gt;&lt;/dates&gt;&lt;urls&gt;&lt;/urls&gt;&lt;/record&gt;&lt;/Cite&gt;&lt;/EndNote</w:instrText>
      </w:r>
      <w:r w:rsidRPr="00DC001E">
        <w:rPr>
          <w:sz w:val="20"/>
          <w:rtl/>
        </w:rPr>
        <w:instrText>&gt;</w:instrText>
      </w:r>
      <w:r w:rsidR="00FD5555" w:rsidRPr="00DC001E">
        <w:rPr>
          <w:sz w:val="20"/>
          <w:rtl/>
        </w:rPr>
        <w:fldChar w:fldCharType="separate"/>
      </w:r>
      <w:r w:rsidRPr="00DC001E">
        <w:rPr>
          <w:sz w:val="20"/>
          <w:rtl/>
        </w:rPr>
        <w:t>[7, 2</w:t>
      </w:r>
      <w:r w:rsidRPr="00DC001E">
        <w:rPr>
          <w:rFonts w:hint="cs"/>
          <w:sz w:val="20"/>
          <w:rtl/>
        </w:rPr>
        <w:t>2</w:t>
      </w:r>
      <w:r w:rsidRPr="00DC001E">
        <w:rPr>
          <w:sz w:val="20"/>
          <w:rtl/>
        </w:rPr>
        <w:t>]</w:t>
      </w:r>
      <w:r w:rsidR="00FD5555" w:rsidRPr="00DC001E">
        <w:rPr>
          <w:sz w:val="20"/>
          <w:rtl/>
        </w:rPr>
        <w:fldChar w:fldCharType="end"/>
      </w:r>
      <w:r w:rsidRPr="00DC001E">
        <w:rPr>
          <w:rFonts w:hint="cs"/>
          <w:sz w:val="20"/>
          <w:rtl/>
        </w:rPr>
        <w:t>.</w:t>
      </w:r>
    </w:p>
    <w:p w14:paraId="3952C38A" w14:textId="77777777" w:rsidR="00AE0201" w:rsidRDefault="00AE0201" w:rsidP="00AE0201">
      <w:pPr>
        <w:pStyle w:val="a"/>
        <w:rPr>
          <w:szCs w:val="18"/>
          <w:rtl/>
        </w:rPr>
      </w:pPr>
    </w:p>
    <w:p w14:paraId="3724589B" w14:textId="77777777" w:rsidR="00AE0201" w:rsidRPr="00A05BAD" w:rsidRDefault="00AE0201" w:rsidP="00AE0201">
      <w:pPr>
        <w:pStyle w:val="a"/>
      </w:pPr>
      <m:oMathPara>
        <m:oMath>
          <m:r>
            <w:rPr>
              <w:rFonts w:ascii="Cambria Math" w:hAnsi="Cambria Math"/>
              <w:szCs w:val="18"/>
            </w:rPr>
            <m:t>PMV=</m:t>
          </m:r>
          <m:d>
            <m:dPr>
              <m:ctrlPr>
                <w:rPr>
                  <w:rFonts w:ascii="Cambria Math" w:hAnsi="Cambria Math"/>
                  <w:i/>
                  <w:szCs w:val="18"/>
                </w:rPr>
              </m:ctrlPr>
            </m:dPr>
            <m:e>
              <m:r>
                <w:rPr>
                  <w:rFonts w:ascii="Cambria Math" w:hAnsi="Cambria Math"/>
                  <w:szCs w:val="18"/>
                </w:rPr>
                <m:t>0.03</m:t>
              </m:r>
              <m:sSup>
                <m:sSupPr>
                  <m:ctrlPr>
                    <w:rPr>
                      <w:rFonts w:ascii="Cambria Math" w:hAnsi="Cambria Math"/>
                      <w:i/>
                      <w:szCs w:val="18"/>
                    </w:rPr>
                  </m:ctrlPr>
                </m:sSupPr>
                <m:e>
                  <m:r>
                    <w:rPr>
                      <w:rFonts w:ascii="Cambria Math" w:hAnsi="Cambria Math"/>
                      <w:szCs w:val="18"/>
                    </w:rPr>
                    <m:t>e</m:t>
                  </m:r>
                </m:e>
                <m:sup>
                  <m:r>
                    <w:rPr>
                      <w:rFonts w:ascii="Cambria Math" w:hAnsi="Cambria Math"/>
                      <w:szCs w:val="18"/>
                    </w:rPr>
                    <m:t>-0.036M</m:t>
                  </m:r>
                </m:sup>
              </m:sSup>
              <m:r>
                <w:rPr>
                  <w:rFonts w:ascii="Cambria Math" w:hAnsi="Cambria Math"/>
                  <w:szCs w:val="18"/>
                </w:rPr>
                <m:t>+0.028</m:t>
              </m:r>
            </m:e>
          </m:d>
          <m:r>
            <w:rPr>
              <w:rFonts w:ascii="Cambria Math" w:hAnsi="Cambria Math"/>
              <w:szCs w:val="18"/>
            </w:rPr>
            <m:t>{(M-W)</m:t>
          </m:r>
        </m:oMath>
      </m:oMathPara>
    </w:p>
    <w:p w14:paraId="0867F320" w14:textId="77777777" w:rsidR="00AE0201" w:rsidRDefault="00AE0201" w:rsidP="00AE0201">
      <w:pPr>
        <w:pStyle w:val="a"/>
        <w:rPr>
          <w:rtl/>
        </w:rPr>
      </w:pPr>
      <m:oMathPara>
        <m:oMath>
          <m:r>
            <w:rPr>
              <w:rFonts w:ascii="Cambria Math" w:hAnsi="Cambria Math"/>
              <w:szCs w:val="18"/>
            </w:rPr>
            <m:t xml:space="preserve">    -3.05×</m:t>
          </m:r>
          <m:sSup>
            <m:sSupPr>
              <m:ctrlPr>
                <w:rPr>
                  <w:rFonts w:ascii="Cambria Math" w:hAnsi="Cambria Math"/>
                  <w:i/>
                  <w:szCs w:val="18"/>
                </w:rPr>
              </m:ctrlPr>
            </m:sSupPr>
            <m:e>
              <m:r>
                <w:rPr>
                  <w:rFonts w:ascii="Cambria Math" w:hAnsi="Cambria Math"/>
                  <w:szCs w:val="18"/>
                </w:rPr>
                <m:t>10</m:t>
              </m:r>
            </m:e>
            <m:sup>
              <m:r>
                <w:rPr>
                  <w:rFonts w:ascii="Cambria Math" w:hAnsi="Cambria Math"/>
                  <w:szCs w:val="18"/>
                </w:rPr>
                <m:t>-3</m:t>
              </m:r>
            </m:sup>
          </m:sSup>
          <m:r>
            <w:rPr>
              <w:rFonts w:ascii="Cambria Math" w:hAnsi="Cambria Math"/>
              <w:szCs w:val="18"/>
            </w:rPr>
            <m:t>×[5733-6.99</m:t>
          </m:r>
          <m:d>
            <m:dPr>
              <m:ctrlPr>
                <w:rPr>
                  <w:rFonts w:ascii="Cambria Math" w:hAnsi="Cambria Math"/>
                  <w:i/>
                  <w:szCs w:val="18"/>
                </w:rPr>
              </m:ctrlPr>
            </m:dPr>
            <m:e>
              <m:r>
                <w:rPr>
                  <w:rFonts w:ascii="Cambria Math" w:hAnsi="Cambria Math"/>
                  <w:szCs w:val="18"/>
                </w:rPr>
                <m:t>M-W</m:t>
              </m:r>
            </m:e>
          </m:d>
          <m:r>
            <w:rPr>
              <w:rFonts w:ascii="Cambria Math" w:hAnsi="Cambria Math"/>
              <w:szCs w:val="18"/>
            </w:rPr>
            <m:t>-</m:t>
          </m:r>
          <m:sSub>
            <m:sSubPr>
              <m:ctrlPr>
                <w:rPr>
                  <w:rFonts w:ascii="Cambria Math" w:hAnsi="Cambria Math"/>
                  <w:i/>
                  <w:szCs w:val="18"/>
                </w:rPr>
              </m:ctrlPr>
            </m:sSubPr>
            <m:e>
              <m:r>
                <w:rPr>
                  <w:rFonts w:ascii="Cambria Math" w:hAnsi="Cambria Math"/>
                  <w:szCs w:val="18"/>
                </w:rPr>
                <m:t>p</m:t>
              </m:r>
            </m:e>
            <m:sub>
              <m:r>
                <w:rPr>
                  <w:rFonts w:ascii="Cambria Math" w:hAnsi="Cambria Math"/>
                  <w:szCs w:val="18"/>
                </w:rPr>
                <m:t>a</m:t>
              </m:r>
            </m:sub>
          </m:sSub>
          <m:r>
            <w:rPr>
              <w:rFonts w:ascii="Cambria Math" w:hAnsi="Cambria Math"/>
              <w:szCs w:val="18"/>
            </w:rPr>
            <m:t>]</m:t>
          </m:r>
        </m:oMath>
      </m:oMathPara>
    </w:p>
    <w:p w14:paraId="16E6CAAD" w14:textId="512790EC" w:rsidR="00AE0201" w:rsidRPr="0089565D" w:rsidRDefault="00AE0201" w:rsidP="00AE0201">
      <w:pPr>
        <w:pStyle w:val="a"/>
        <w:bidi w:val="0"/>
        <w:ind w:firstLine="0"/>
        <w:rPr>
          <w:rtl/>
        </w:rPr>
      </w:pPr>
      <m:oMath>
        <m:r>
          <w:rPr>
            <w:rFonts w:ascii="Cambria Math" w:hAnsi="Cambria Math"/>
            <w:szCs w:val="18"/>
          </w:rPr>
          <m:t xml:space="preserve">     -0.42×</m:t>
        </m:r>
        <m:d>
          <m:dPr>
            <m:begChr m:val="["/>
            <m:endChr m:val="]"/>
            <m:ctrlPr>
              <w:rPr>
                <w:rFonts w:ascii="Cambria Math" w:hAnsi="Cambria Math"/>
                <w:i/>
                <w:szCs w:val="18"/>
              </w:rPr>
            </m:ctrlPr>
          </m:dPr>
          <m:e>
            <m:d>
              <m:dPr>
                <m:ctrlPr>
                  <w:rPr>
                    <w:rFonts w:ascii="Cambria Math" w:hAnsi="Cambria Math"/>
                    <w:i/>
                    <w:szCs w:val="18"/>
                  </w:rPr>
                </m:ctrlPr>
              </m:dPr>
              <m:e>
                <m:r>
                  <w:rPr>
                    <w:rFonts w:ascii="Cambria Math" w:hAnsi="Cambria Math"/>
                    <w:szCs w:val="18"/>
                  </w:rPr>
                  <m:t>M-W</m:t>
                </m:r>
              </m:e>
            </m:d>
            <m:r>
              <w:rPr>
                <w:rFonts w:ascii="Cambria Math" w:hAnsi="Cambria Math"/>
                <w:szCs w:val="18"/>
              </w:rPr>
              <m:t>-58.15</m:t>
            </m:r>
          </m:e>
        </m:d>
      </m:oMath>
      <w:r>
        <w:rPr>
          <w:rFonts w:hint="cs"/>
          <w:szCs w:val="18"/>
          <w:rtl/>
        </w:rPr>
        <w:t>(</w:t>
      </w:r>
      <w:r w:rsidR="00FF5B01">
        <w:rPr>
          <w:rFonts w:hint="cs"/>
          <w:szCs w:val="18"/>
          <w:rtl/>
        </w:rPr>
        <w:t>1</w:t>
      </w:r>
      <w:r>
        <w:rPr>
          <w:rFonts w:hint="cs"/>
          <w:szCs w:val="18"/>
          <w:rtl/>
        </w:rPr>
        <w:t xml:space="preserve">)                                                         </w:t>
      </w:r>
    </w:p>
    <w:p w14:paraId="2EF9FD3B" w14:textId="77777777" w:rsidR="00AE0201" w:rsidRDefault="00AE0201" w:rsidP="00AE0201">
      <w:pPr>
        <w:pStyle w:val="a"/>
        <w:ind w:firstLine="0"/>
        <w:rPr>
          <w:sz w:val="16"/>
          <w:szCs w:val="18"/>
          <w:rtl/>
        </w:rPr>
      </w:pPr>
      <m:oMathPara>
        <m:oMath>
          <m:r>
            <w:rPr>
              <w:rFonts w:ascii="Cambria Math" w:hAnsi="Cambria Math"/>
              <w:szCs w:val="18"/>
            </w:rPr>
            <m:t xml:space="preserve">     -1.7×</m:t>
          </m:r>
          <m:sSup>
            <m:sSupPr>
              <m:ctrlPr>
                <w:rPr>
                  <w:rFonts w:ascii="Cambria Math" w:hAnsi="Cambria Math"/>
                  <w:i/>
                  <w:szCs w:val="18"/>
                </w:rPr>
              </m:ctrlPr>
            </m:sSupPr>
            <m:e>
              <m:r>
                <w:rPr>
                  <w:rFonts w:ascii="Cambria Math" w:hAnsi="Cambria Math"/>
                  <w:szCs w:val="18"/>
                </w:rPr>
                <m:t>10</m:t>
              </m:r>
            </m:e>
            <m:sup>
              <m:r>
                <w:rPr>
                  <w:rFonts w:ascii="Cambria Math" w:hAnsi="Cambria Math"/>
                  <w:szCs w:val="18"/>
                </w:rPr>
                <m:t>-5</m:t>
              </m:r>
            </m:sup>
          </m:sSup>
          <m:r>
            <w:rPr>
              <w:rFonts w:ascii="Cambria Math" w:hAnsi="Cambria Math"/>
              <w:szCs w:val="18"/>
            </w:rPr>
            <m:t>M</m:t>
          </m:r>
          <m:d>
            <m:dPr>
              <m:ctrlPr>
                <w:rPr>
                  <w:rFonts w:ascii="Cambria Math" w:hAnsi="Cambria Math"/>
                  <w:i/>
                  <w:szCs w:val="18"/>
                </w:rPr>
              </m:ctrlPr>
            </m:dPr>
            <m:e>
              <m:r>
                <w:rPr>
                  <w:rFonts w:ascii="Cambria Math" w:hAnsi="Cambria Math"/>
                  <w:szCs w:val="18"/>
                </w:rPr>
                <m:t>5867-</m:t>
              </m:r>
              <m:sSub>
                <m:sSubPr>
                  <m:ctrlPr>
                    <w:rPr>
                      <w:rFonts w:ascii="Cambria Math" w:hAnsi="Cambria Math"/>
                      <w:i/>
                      <w:szCs w:val="18"/>
                    </w:rPr>
                  </m:ctrlPr>
                </m:sSubPr>
                <m:e>
                  <m:r>
                    <w:rPr>
                      <w:rFonts w:ascii="Cambria Math" w:hAnsi="Cambria Math"/>
                      <w:szCs w:val="18"/>
                    </w:rPr>
                    <m:t>p</m:t>
                  </m:r>
                </m:e>
                <m:sub>
                  <m:r>
                    <w:rPr>
                      <w:rFonts w:ascii="Cambria Math" w:hAnsi="Cambria Math"/>
                      <w:szCs w:val="18"/>
                    </w:rPr>
                    <m:t>a</m:t>
                  </m:r>
                </m:sub>
              </m:sSub>
            </m:e>
          </m:d>
          <m:r>
            <w:rPr>
              <w:rFonts w:ascii="Cambria Math" w:hAnsi="Cambria Math"/>
              <w:szCs w:val="18"/>
            </w:rPr>
            <m:t>-0.0014M(34-</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r>
            <w:rPr>
              <w:rFonts w:ascii="Cambria Math" w:hAnsi="Cambria Math"/>
              <w:szCs w:val="18"/>
            </w:rPr>
            <m:t>)</m:t>
          </m:r>
        </m:oMath>
      </m:oMathPara>
    </w:p>
    <w:p w14:paraId="4774849E" w14:textId="77777777" w:rsidR="00AE0201" w:rsidRDefault="00AE0201" w:rsidP="00AE0201">
      <w:pPr>
        <w:pStyle w:val="a"/>
        <w:ind w:firstLine="0"/>
        <w:rPr>
          <w:sz w:val="16"/>
          <w:szCs w:val="18"/>
          <w:rtl/>
        </w:rPr>
      </w:pPr>
      <m:oMathPara>
        <m:oMath>
          <m:r>
            <w:rPr>
              <w:rFonts w:ascii="Cambria Math" w:hAnsi="Cambria Math"/>
              <w:szCs w:val="18"/>
            </w:rPr>
            <m:t xml:space="preserve">     -3.96×</m:t>
          </m:r>
          <m:sSup>
            <m:sSupPr>
              <m:ctrlPr>
                <w:rPr>
                  <w:rFonts w:ascii="Cambria Math" w:hAnsi="Cambria Math"/>
                  <w:i/>
                  <w:szCs w:val="18"/>
                </w:rPr>
              </m:ctrlPr>
            </m:sSupPr>
            <m:e>
              <m:r>
                <w:rPr>
                  <w:rFonts w:ascii="Cambria Math" w:hAnsi="Cambria Math"/>
                  <w:szCs w:val="18"/>
                </w:rPr>
                <m:t>10</m:t>
              </m:r>
            </m:e>
            <m:sup>
              <m:r>
                <w:rPr>
                  <w:rFonts w:ascii="Cambria Math" w:hAnsi="Cambria Math"/>
                  <w:szCs w:val="18"/>
                </w:rPr>
                <m:t>-8</m:t>
              </m:r>
            </m:sup>
          </m:sSup>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r>
            <w:rPr>
              <w:rFonts w:ascii="Cambria Math" w:hAnsi="Cambria Math"/>
              <w:szCs w:val="18"/>
            </w:rPr>
            <m:t>×[</m:t>
          </m:r>
          <m:sSup>
            <m:sSupPr>
              <m:ctrlPr>
                <w:rPr>
                  <w:rFonts w:ascii="Cambria Math" w:hAnsi="Cambria Math"/>
                  <w:i/>
                  <w:szCs w:val="18"/>
                </w:rPr>
              </m:ctrlPr>
            </m:sSupPr>
            <m:e>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+273</m:t>
                  </m:r>
                </m:e>
              </m:d>
            </m:e>
            <m:sup>
              <m:r>
                <w:rPr>
                  <w:rFonts w:ascii="Cambria Math" w:hAnsi="Cambria Math"/>
                  <w:szCs w:val="18"/>
                </w:rPr>
                <m:t>4</m:t>
              </m:r>
            </m:sup>
          </m:sSup>
          <m:r>
            <w:rPr>
              <w:rFonts w:ascii="Cambria Math" w:hAnsi="Cambria Math"/>
              <w:szCs w:val="18"/>
            </w:rPr>
            <m:t>-(</m:t>
          </m:r>
          <m:sSup>
            <m:sSupPr>
              <m:ctrlPr>
                <w:rPr>
                  <w:rFonts w:ascii="Cambria Math" w:hAnsi="Cambria Math"/>
                  <w:i/>
                  <w:szCs w:val="18"/>
                </w:rPr>
              </m:ctrlPr>
            </m:sSupPr>
            <m:e>
              <m:d>
                <m:dPr>
                  <m:ctrlPr>
                    <w:rPr>
                      <w:rFonts w:ascii="Cambria Math" w:hAnsi="Cambria Math"/>
                      <w:i/>
                      <w:szCs w:val="18"/>
                    </w:rPr>
                  </m:ctrlPr>
                </m:dPr>
                <m:e>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r</m:t>
                          </m:r>
                        </m:sub>
                      </m:sSub>
                    </m:e>
                  </m:acc>
                  <m:r>
                    <w:rPr>
                      <w:rFonts w:ascii="Cambria Math" w:hAnsi="Cambria Math"/>
                      <w:szCs w:val="18"/>
                    </w:rPr>
                    <m:t>+273</m:t>
                  </m:r>
                </m:e>
              </m:d>
            </m:e>
            <m:sup>
              <m:r>
                <w:rPr>
                  <w:rFonts w:ascii="Cambria Math" w:hAnsi="Cambria Math"/>
                  <w:szCs w:val="18"/>
                </w:rPr>
                <m:t>4</m:t>
              </m:r>
            </m:sup>
          </m:sSup>
          <m:r>
            <w:rPr>
              <w:rFonts w:ascii="Cambria Math" w:hAnsi="Cambria Math"/>
              <w:szCs w:val="18"/>
            </w:rPr>
            <m:t>]</m:t>
          </m:r>
        </m:oMath>
      </m:oMathPara>
    </w:p>
    <w:p w14:paraId="5C10867A" w14:textId="77777777" w:rsidR="00AE0201" w:rsidRDefault="00AE0201" w:rsidP="00AE0201">
      <w:pPr>
        <w:pStyle w:val="a"/>
        <w:ind w:firstLine="0"/>
        <w:rPr>
          <w:sz w:val="16"/>
          <w:szCs w:val="18"/>
          <w:rtl/>
        </w:rPr>
      </w:pPr>
      <m:oMathPara>
        <m:oMath>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sSub>
            <m:sSubPr>
              <m:ctrlPr>
                <w:rPr>
                  <w:rFonts w:ascii="Cambria Math" w:hAnsi="Cambria Math"/>
                  <w:i/>
                  <w:szCs w:val="18"/>
                </w:rPr>
              </m:ctrlPr>
            </m:sSubPr>
            <m:e>
              <m:r>
                <w:rPr>
                  <w:rFonts w:ascii="Cambria Math" w:hAnsi="Cambria Math"/>
                  <w:szCs w:val="18"/>
                </w:rPr>
                <m:t>h</m:t>
              </m:r>
            </m:e>
            <m:sub>
              <m:r>
                <w:rPr>
                  <w:rFonts w:ascii="Cambria Math" w:hAnsi="Cambria Math"/>
                  <w:szCs w:val="18"/>
                </w:rPr>
                <m:t>c</m:t>
              </m:r>
            </m:sub>
          </m:sSub>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e>
          </m:d>
          <m:r>
            <w:rPr>
              <w:rFonts w:ascii="Cambria Math" w:hAnsi="Cambria Math"/>
              <w:szCs w:val="18"/>
            </w:rPr>
            <m:t>}</m:t>
          </m:r>
        </m:oMath>
      </m:oMathPara>
    </w:p>
    <w:p w14:paraId="0103D170" w14:textId="77777777" w:rsidR="00AE0201" w:rsidRDefault="00AE0201" w:rsidP="00AE0201">
      <w:pPr>
        <w:pStyle w:val="a"/>
        <w:ind w:firstLine="0"/>
        <w:rPr>
          <w:sz w:val="16"/>
          <w:szCs w:val="18"/>
          <w:rtl/>
        </w:rPr>
      </w:pPr>
    </w:p>
    <w:p w14:paraId="0A86645F" w14:textId="77777777" w:rsidR="00AE0201" w:rsidRDefault="00AE0201" w:rsidP="00AE0201">
      <w:pPr>
        <w:pStyle w:val="a"/>
        <w:ind w:firstLine="0"/>
        <w:rPr>
          <w:sz w:val="16"/>
          <w:szCs w:val="18"/>
          <w:rtl/>
        </w:rPr>
      </w:pPr>
      <w:r w:rsidRPr="002627CD">
        <w:rPr>
          <w:rFonts w:hint="cs"/>
          <w:sz w:val="16"/>
          <w:szCs w:val="18"/>
          <w:rtl/>
        </w:rPr>
        <w:lastRenderedPageBreak/>
        <w:t>که در آن</w:t>
      </w:r>
    </w:p>
    <w:p w14:paraId="60C54A35" w14:textId="77777777" w:rsidR="00AE0201" w:rsidRDefault="00587BC6" w:rsidP="00AE0201">
      <w:pPr>
        <w:pStyle w:val="a"/>
        <w:ind w:firstLine="0"/>
        <w:rPr>
          <w:sz w:val="16"/>
          <w:szCs w:val="18"/>
          <w:rtl/>
        </w:rPr>
      </w:pPr>
      <m:oMathPara>
        <m:oMath>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=(35.7-0.028</m:t>
          </m:r>
          <m:d>
            <m:dPr>
              <m:ctrlPr>
                <w:rPr>
                  <w:rFonts w:ascii="Cambria Math" w:hAnsi="Cambria Math"/>
                  <w:i/>
                  <w:szCs w:val="18"/>
                </w:rPr>
              </m:ctrlPr>
            </m:dPr>
            <m:e>
              <m:r>
                <w:rPr>
                  <w:rFonts w:ascii="Cambria Math" w:hAnsi="Cambria Math"/>
                  <w:szCs w:val="18"/>
                </w:rPr>
                <m:t>M-W</m:t>
              </m:r>
            </m:e>
          </m:d>
        </m:oMath>
      </m:oMathPara>
    </w:p>
    <w:p w14:paraId="0BBCB35A" w14:textId="5BA0CD03" w:rsidR="00AE0201" w:rsidRDefault="00AE0201" w:rsidP="00AE0201">
      <w:pPr>
        <w:pStyle w:val="a"/>
        <w:bidi w:val="0"/>
        <w:ind w:firstLine="0"/>
        <w:rPr>
          <w:sz w:val="16"/>
          <w:szCs w:val="18"/>
          <w:rtl/>
        </w:rPr>
      </w:pPr>
      <m:oMath>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c</m:t>
            </m:r>
          </m:e>
          <m:sub>
            <m:r>
              <w:rPr>
                <w:rFonts w:ascii="Cambria Math" w:hAnsi="Cambria Math"/>
                <w:szCs w:val="18"/>
              </w:rPr>
              <m:t>cl</m:t>
            </m:r>
          </m:sub>
        </m:sSub>
        <m:r>
          <w:rPr>
            <w:rFonts w:ascii="Cambria Math" w:hAnsi="Cambria Math"/>
            <w:szCs w:val="18"/>
          </w:rPr>
          <m:t>{3.96×</m:t>
        </m:r>
        <m:sSup>
          <m:sSupPr>
            <m:ctrlPr>
              <w:rPr>
                <w:rFonts w:ascii="Cambria Math" w:hAnsi="Cambria Math"/>
                <w:i/>
                <w:szCs w:val="18"/>
              </w:rPr>
            </m:ctrlPr>
          </m:sSupPr>
          <m:e>
            <m:r>
              <w:rPr>
                <w:rFonts w:ascii="Cambria Math" w:hAnsi="Cambria Math"/>
                <w:szCs w:val="18"/>
              </w:rPr>
              <m:t>10</m:t>
            </m:r>
          </m:e>
          <m:sup>
            <m:r>
              <w:rPr>
                <w:rFonts w:ascii="Cambria Math" w:hAnsi="Cambria Math"/>
                <w:szCs w:val="18"/>
              </w:rPr>
              <m:t>8</m:t>
            </m:r>
          </m:sup>
        </m:sSup>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szCs w:val="18"/>
                  </w:rPr>
                </m:ctrlPr>
              </m:sSupPr>
              <m:e>
                <m:d>
                  <m:dPr>
                    <m:ctrlPr>
                      <w:rPr>
                        <w:rFonts w:ascii="Cambria Math" w:hAnsi="Cambria Math"/>
                        <w:i/>
                        <w:szCs w:val="18"/>
                      </w:rPr>
                    </m:ctrlPr>
                  </m:dPr>
                  <m:e>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r</m:t>
                            </m:r>
                          </m:sub>
                        </m:sSub>
                      </m:e>
                    </m:acc>
                    <m:r>
                      <w:rPr>
                        <w:rFonts w:ascii="Cambria Math" w:hAnsi="Cambria Math"/>
                        <w:szCs w:val="18"/>
                      </w:rPr>
                      <m:t>+273</m:t>
                    </m:r>
                  </m:e>
                </m:d>
              </m:e>
              <m:sup>
                <m:r>
                  <w:rPr>
                    <w:rFonts w:ascii="Cambria Math" w:hAnsi="Cambria Math"/>
                    <w:szCs w:val="18"/>
                  </w:rPr>
                  <m:t>4</m:t>
                </m:r>
              </m:sup>
            </m:sSup>
          </m:e>
        </m:d>
      </m:oMath>
      <w:r>
        <w:rPr>
          <w:rFonts w:hint="cs"/>
          <w:szCs w:val="18"/>
          <w:rtl/>
        </w:rPr>
        <w:t>(</w:t>
      </w:r>
      <w:r w:rsidR="00FF5B01">
        <w:rPr>
          <w:rFonts w:hint="cs"/>
          <w:szCs w:val="18"/>
          <w:rtl/>
        </w:rPr>
        <w:t>2</w:t>
      </w:r>
      <w:r>
        <w:rPr>
          <w:rFonts w:hint="cs"/>
          <w:szCs w:val="18"/>
          <w:rtl/>
        </w:rPr>
        <w:t xml:space="preserve">)                                         </w:t>
      </w:r>
    </w:p>
    <w:p w14:paraId="613948A1" w14:textId="77777777" w:rsidR="00AE0201" w:rsidRPr="002627CD" w:rsidRDefault="00AE0201" w:rsidP="00AE0201">
      <w:pPr>
        <w:pStyle w:val="a"/>
        <w:ind w:firstLine="0"/>
        <w:rPr>
          <w:sz w:val="16"/>
          <w:szCs w:val="18"/>
        </w:rPr>
      </w:pPr>
      <m:oMathPara>
        <m:oMath>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sSub>
            <m:sSubPr>
              <m:ctrlPr>
                <w:rPr>
                  <w:rFonts w:ascii="Cambria Math" w:hAnsi="Cambria Math"/>
                  <w:i/>
                  <w:szCs w:val="18"/>
                </w:rPr>
              </m:ctrlPr>
            </m:sSubPr>
            <m:e>
              <m:r>
                <w:rPr>
                  <w:rFonts w:ascii="Cambria Math" w:hAnsi="Cambria Math"/>
                  <w:szCs w:val="18"/>
                </w:rPr>
                <m:t>h</m:t>
              </m:r>
            </m:e>
            <m:sub>
              <m:r>
                <w:rPr>
                  <w:rFonts w:ascii="Cambria Math" w:hAnsi="Cambria Math"/>
                  <w:szCs w:val="18"/>
                </w:rPr>
                <m:t>c</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r>
            <w:rPr>
              <w:rFonts w:ascii="Cambria Math" w:hAnsi="Cambria Math"/>
              <w:szCs w:val="18"/>
            </w:rPr>
            <m:t>)})</m:t>
          </m:r>
        </m:oMath>
      </m:oMathPara>
    </w:p>
    <w:p w14:paraId="6DA42685" w14:textId="77777777" w:rsidR="00AE0201" w:rsidRPr="00493ABA" w:rsidRDefault="00AE0201" w:rsidP="00AE0201">
      <w:pPr>
        <w:pStyle w:val="a"/>
        <w:ind w:firstLine="0"/>
        <w:rPr>
          <w:szCs w:val="18"/>
          <w:rtl/>
        </w:rPr>
      </w:pPr>
      <m:oMathPara>
        <m:oMath>
          <m:r>
            <w:rPr>
              <w:rFonts w:ascii="Cambria Math" w:hAnsi="Cambria Math"/>
              <w:szCs w:val="18"/>
            </w:rPr>
            <m:t xml:space="preserve">     -3.96×</m:t>
          </m:r>
          <m:sSup>
            <m:sSupPr>
              <m:ctrlPr>
                <w:rPr>
                  <w:rFonts w:ascii="Cambria Math" w:hAnsi="Cambria Math"/>
                  <w:i/>
                  <w:szCs w:val="18"/>
                </w:rPr>
              </m:ctrlPr>
            </m:sSupPr>
            <m:e>
              <m:r>
                <w:rPr>
                  <w:rFonts w:ascii="Cambria Math" w:hAnsi="Cambria Math"/>
                  <w:szCs w:val="18"/>
                </w:rPr>
                <m:t>10</m:t>
              </m:r>
            </m:e>
            <m:sup>
              <m:r>
                <w:rPr>
                  <w:rFonts w:ascii="Cambria Math" w:hAnsi="Cambria Math"/>
                  <w:szCs w:val="18"/>
                </w:rPr>
                <m:t>-8</m:t>
              </m:r>
            </m:sup>
          </m:sSup>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r>
            <w:rPr>
              <w:rFonts w:ascii="Cambria Math" w:hAnsi="Cambria Math"/>
              <w:szCs w:val="18"/>
            </w:rPr>
            <m:t>×[</m:t>
          </m:r>
          <m:sSup>
            <m:sSupPr>
              <m:ctrlPr>
                <w:rPr>
                  <w:rFonts w:ascii="Cambria Math" w:hAnsi="Cambria Math"/>
                  <w:i/>
                  <w:szCs w:val="18"/>
                </w:rPr>
              </m:ctrlPr>
            </m:sSupPr>
            <m:e>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+273</m:t>
                  </m:r>
                </m:e>
              </m:d>
            </m:e>
            <m:sup>
              <m:r>
                <w:rPr>
                  <w:rFonts w:ascii="Cambria Math" w:hAnsi="Cambria Math"/>
                  <w:szCs w:val="18"/>
                </w:rPr>
                <m:t>4</m:t>
              </m:r>
            </m:sup>
          </m:sSup>
          <m:r>
            <w:rPr>
              <w:rFonts w:ascii="Cambria Math" w:hAnsi="Cambria Math"/>
              <w:szCs w:val="18"/>
            </w:rPr>
            <m:t>-(</m:t>
          </m:r>
          <m:sSup>
            <m:sSupPr>
              <m:ctrlPr>
                <w:rPr>
                  <w:rFonts w:ascii="Cambria Math" w:hAnsi="Cambria Math"/>
                  <w:i/>
                  <w:szCs w:val="18"/>
                </w:rPr>
              </m:ctrlPr>
            </m:sSupPr>
            <m:e>
              <m:d>
                <m:dPr>
                  <m:ctrlPr>
                    <w:rPr>
                      <w:rFonts w:ascii="Cambria Math" w:hAnsi="Cambria Math"/>
                      <w:i/>
                      <w:szCs w:val="18"/>
                    </w:rPr>
                  </m:ctrlPr>
                </m:dPr>
                <m:e>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r</m:t>
                          </m:r>
                        </m:sub>
                      </m:sSub>
                    </m:e>
                  </m:acc>
                  <m:r>
                    <w:rPr>
                      <w:rFonts w:ascii="Cambria Math" w:hAnsi="Cambria Math"/>
                      <w:szCs w:val="18"/>
                    </w:rPr>
                    <m:t>+273</m:t>
                  </m:r>
                </m:e>
              </m:d>
            </m:e>
            <m:sup>
              <m:r>
                <w:rPr>
                  <w:rFonts w:ascii="Cambria Math" w:hAnsi="Cambria Math"/>
                  <w:szCs w:val="18"/>
                </w:rPr>
                <m:t>4</m:t>
              </m:r>
            </m:sup>
          </m:sSup>
          <m:r>
            <w:rPr>
              <w:rFonts w:ascii="Cambria Math" w:hAnsi="Cambria Math"/>
              <w:szCs w:val="18"/>
            </w:rPr>
            <m:t>]</m:t>
          </m:r>
        </m:oMath>
      </m:oMathPara>
    </w:p>
    <w:p w14:paraId="4D66BAF2" w14:textId="77777777" w:rsidR="00AE0201" w:rsidRDefault="00AE0201" w:rsidP="00AE0201">
      <w:pPr>
        <w:pStyle w:val="a"/>
        <w:ind w:firstLine="0"/>
      </w:pPr>
      <m:oMathPara>
        <m:oMath>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sSub>
            <m:sSubPr>
              <m:ctrlPr>
                <w:rPr>
                  <w:rFonts w:ascii="Cambria Math" w:hAnsi="Cambria Math"/>
                  <w:i/>
                  <w:szCs w:val="18"/>
                </w:rPr>
              </m:ctrlPr>
            </m:sSubPr>
            <m:e>
              <m:r>
                <w:rPr>
                  <w:rFonts w:ascii="Cambria Math" w:hAnsi="Cambria Math"/>
                  <w:szCs w:val="18"/>
                </w:rPr>
                <m:t>h</m:t>
              </m:r>
            </m:e>
            <m:sub>
              <m:r>
                <w:rPr>
                  <w:rFonts w:ascii="Cambria Math" w:hAnsi="Cambria Math"/>
                  <w:szCs w:val="18"/>
                </w:rPr>
                <m:t>c</m:t>
              </m:r>
            </m:sub>
          </m:sSub>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e>
          </m:d>
          <m:r>
            <w:rPr>
              <w:rFonts w:ascii="Cambria Math" w:hAnsi="Cambria Math"/>
              <w:szCs w:val="18"/>
            </w:rPr>
            <m:t>}</m:t>
          </m:r>
        </m:oMath>
      </m:oMathPara>
    </w:p>
    <w:p w14:paraId="791EAEDA" w14:textId="77777777" w:rsidR="00AE0201" w:rsidRDefault="00AE0201" w:rsidP="00AE0201">
      <w:pPr>
        <w:pStyle w:val="a"/>
        <w:ind w:firstLine="0"/>
      </w:pPr>
    </w:p>
    <w:p w14:paraId="2926D257" w14:textId="566E32D1" w:rsidR="00AE0201" w:rsidRDefault="00587BC6" w:rsidP="00AE0201">
      <w:pPr>
        <w:pStyle w:val="a"/>
        <w:bidi w:val="0"/>
        <w:rPr>
          <w:rtl/>
        </w:rPr>
      </w:pPr>
      <m:oMath>
        <m:sSub>
          <m:sSubPr>
            <m:ctrlPr>
              <w:rPr>
                <w:rFonts w:ascii="Cambria Math" w:hAnsi="Cambria Math"/>
                <w:i/>
                <w:szCs w:val="18"/>
              </w:rPr>
            </m:ctrlPr>
          </m:sSubPr>
          <m:e>
            <m:r>
              <w:rPr>
                <w:rFonts w:ascii="Cambria Math" w:hAnsi="Cambria Math"/>
                <w:szCs w:val="18"/>
              </w:rPr>
              <m:t>h</m:t>
            </m:r>
          </m:e>
          <m:sub>
            <m:r>
              <w:rPr>
                <w:rFonts w:ascii="Cambria Math" w:hAnsi="Cambria Math"/>
                <w:szCs w:val="18"/>
              </w:rPr>
              <m:t>c</m:t>
            </m:r>
          </m:sub>
        </m:sSub>
        <m:r>
          <w:rPr>
            <w:rFonts w:ascii="Cambria Math" w:hAnsi="Cambria Math"/>
            <w:szCs w:val="18"/>
          </w:rPr>
          <m:t>=</m:t>
        </m:r>
        <m:d>
          <m:dPr>
            <m:begChr m:val="{"/>
            <m:endChr m:val=""/>
            <m:ctrlPr>
              <w:rPr>
                <w:rFonts w:ascii="Cambria Math" w:hAnsi="Cambria Math"/>
                <w:i/>
                <w:szCs w:val="18"/>
              </w:rPr>
            </m:ctrlPr>
          </m:dPr>
          <m:e>
            <m:eqArr>
              <m:eqArrPr>
                <m:ctrlPr>
                  <w:rPr>
                    <w:rFonts w:ascii="Cambria Math" w:hAnsi="Cambria Math"/>
                    <w:i/>
                    <w:szCs w:val="18"/>
                  </w:rPr>
                </m:ctrlPr>
              </m:eqArrPr>
              <m:e>
                <m:r>
                  <w:rPr>
                    <w:rFonts w:ascii="Cambria Math" w:hAnsi="Cambria Math"/>
                    <w:szCs w:val="18"/>
                  </w:rPr>
                  <m:t>2.38</m:t>
                </m:r>
                <m:sSup>
                  <m:sSupPr>
                    <m:ctrlPr>
                      <w:rPr>
                        <w:rFonts w:ascii="Cambria Math" w:hAnsi="Cambria Math"/>
                        <w:i/>
                        <w:szCs w:val="18"/>
                      </w:rPr>
                    </m:ctrlPr>
                  </m:sSupPr>
                  <m:e>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e>
                    </m:d>
                  </m:e>
                  <m:sup>
                    <m:r>
                      <w:rPr>
                        <w:rFonts w:ascii="Cambria Math" w:hAnsi="Cambria Math"/>
                        <w:szCs w:val="18"/>
                      </w:rPr>
                      <m:t>0.25</m:t>
                    </m:r>
                  </m:sup>
                </m:sSup>
              </m:e>
              <m:e>
                <m:r>
                  <w:rPr>
                    <w:rFonts w:ascii="Cambria Math" w:hAnsi="Cambria Math"/>
                    <w:szCs w:val="18"/>
                  </w:rPr>
                  <m:t xml:space="preserve"> 12.2</m:t>
                </m:r>
                <m:rad>
                  <m:radPr>
                    <m:degHide m:val="1"/>
                    <m:ctrlPr>
                      <w:rPr>
                        <w:rFonts w:ascii="Cambria Math" w:hAnsi="Cambria Math"/>
                        <w:i/>
                        <w:szCs w:val="18"/>
                      </w:rPr>
                    </m:ctrlPr>
                  </m:radPr>
                  <m:deg/>
                  <m:e>
                    <m:sSub>
                      <m:sSubPr>
                        <m:ctrlPr>
                          <w:rPr>
                            <w:rFonts w:ascii="Cambria Math" w:hAnsi="Cambria Math"/>
                            <w:i/>
                            <w:szCs w:val="18"/>
                          </w:rPr>
                        </m:ctrlPr>
                      </m:sSubPr>
                      <m:e>
                        <m:r>
                          <w:rPr>
                            <w:rFonts w:ascii="Cambria Math" w:hAnsi="Cambria Math"/>
                            <w:szCs w:val="18"/>
                          </w:rPr>
                          <m:t>v</m:t>
                        </m:r>
                      </m:e>
                      <m:sub>
                        <m:r>
                          <w:rPr>
                            <w:rFonts w:ascii="Cambria Math" w:hAnsi="Cambria Math"/>
                            <w:szCs w:val="18"/>
                          </w:rPr>
                          <m:t>ar</m:t>
                        </m:r>
                      </m:sub>
                    </m:sSub>
                  </m:e>
                </m:rad>
                <m:r>
                  <w:rPr>
                    <w:rFonts w:ascii="Cambria Math" w:hAnsi="Cambria Math"/>
                    <w:szCs w:val="18"/>
                  </w:rPr>
                  <m:t xml:space="preserve"> </m:t>
                </m:r>
              </m:e>
            </m:eqArr>
          </m:e>
        </m:d>
      </m:oMath>
      <w:r w:rsidR="00AE0201">
        <w:rPr>
          <w:rFonts w:hint="cs"/>
          <w:szCs w:val="18"/>
          <w:rtl/>
        </w:rPr>
        <w:t>(</w:t>
      </w:r>
      <w:r w:rsidR="00FF5B01">
        <w:rPr>
          <w:rFonts w:hint="cs"/>
          <w:szCs w:val="18"/>
          <w:rtl/>
        </w:rPr>
        <w:t>3</w:t>
      </w:r>
      <w:r w:rsidR="00AE0201">
        <w:rPr>
          <w:rFonts w:hint="cs"/>
          <w:szCs w:val="18"/>
          <w:rtl/>
        </w:rPr>
        <w:t xml:space="preserve">)                                                                  </w:t>
      </w:r>
    </w:p>
    <w:p w14:paraId="516011DF" w14:textId="77777777" w:rsidR="00AE0201" w:rsidRDefault="00AE0201" w:rsidP="00AE0201">
      <w:pPr>
        <w:pStyle w:val="a"/>
        <w:rPr>
          <w:rtl/>
        </w:rPr>
      </w:pPr>
    </w:p>
    <w:p w14:paraId="6D9A6FAD" w14:textId="77777777" w:rsidR="00AE0201" w:rsidRDefault="00AE0201" w:rsidP="00AE0201">
      <w:pPr>
        <w:pStyle w:val="a"/>
        <w:bidi w:val="0"/>
        <w:rPr>
          <w:rtl/>
        </w:rPr>
      </w:pPr>
      <m:oMath>
        <m:r>
          <w:rPr>
            <w:rFonts w:ascii="Cambria Math" w:hAnsi="Cambria Math"/>
            <w:szCs w:val="18"/>
          </w:rPr>
          <m:t>or</m:t>
        </m:r>
        <m:d>
          <m:dPr>
            <m:begChr m:val="{"/>
            <m:endChr m:val=""/>
            <m:ctrlPr>
              <w:rPr>
                <w:rFonts w:ascii="Cambria Math" w:hAnsi="Cambria Math"/>
                <w:i/>
                <w:szCs w:val="18"/>
              </w:rPr>
            </m:ctrlPr>
          </m:dPr>
          <m:e>
            <m:eqArr>
              <m:eqArrPr>
                <m:ctrlPr>
                  <w:rPr>
                    <w:rFonts w:ascii="Cambria Math" w:hAnsi="Cambria Math"/>
                    <w:i/>
                    <w:szCs w:val="18"/>
                  </w:rPr>
                </m:ctrlPr>
              </m:eqArrPr>
              <m:e>
                <m:r>
                  <w:rPr>
                    <w:rFonts w:ascii="Cambria Math" w:hAnsi="Cambria Math"/>
                    <w:szCs w:val="18"/>
                  </w:rPr>
                  <m:t>2.38</m:t>
                </m:r>
                <m:sSup>
                  <m:sSupPr>
                    <m:ctrlPr>
                      <w:rPr>
                        <w:rFonts w:ascii="Cambria Math" w:hAnsi="Cambria Math"/>
                        <w:i/>
                        <w:szCs w:val="18"/>
                      </w:rPr>
                    </m:ctrlPr>
                  </m:sSupPr>
                  <m:e>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e>
                    </m:d>
                  </m:e>
                  <m:sup>
                    <m:r>
                      <w:rPr>
                        <w:rFonts w:ascii="Cambria Math" w:hAnsi="Cambria Math"/>
                        <w:szCs w:val="18"/>
                      </w:rPr>
                      <m:t>0.25</m:t>
                    </m:r>
                  </m:sup>
                </m:sSup>
                <m:r>
                  <w:rPr>
                    <w:rFonts w:ascii="Cambria Math" w:hAnsi="Cambria Math"/>
                    <w:szCs w:val="18"/>
                  </w:rPr>
                  <m:t>&gt;12.1</m:t>
                </m:r>
                <m:rad>
                  <m:radPr>
                    <m:degHide m:val="1"/>
                    <m:ctrlPr>
                      <w:rPr>
                        <w:rFonts w:ascii="Cambria Math" w:hAnsi="Cambria Math"/>
                        <w:i/>
                        <w:szCs w:val="18"/>
                      </w:rPr>
                    </m:ctrlPr>
                  </m:radPr>
                  <m:deg/>
                  <m:e>
                    <m:sSub>
                      <m:sSubPr>
                        <m:ctrlPr>
                          <w:rPr>
                            <w:rFonts w:ascii="Cambria Math" w:hAnsi="Cambria Math"/>
                            <w:i/>
                            <w:szCs w:val="18"/>
                          </w:rPr>
                        </m:ctrlPr>
                      </m:sSubPr>
                      <m:e>
                        <m:r>
                          <w:rPr>
                            <w:rFonts w:ascii="Cambria Math" w:hAnsi="Cambria Math"/>
                            <w:szCs w:val="18"/>
                          </w:rPr>
                          <m:t>v</m:t>
                        </m:r>
                      </m:e>
                      <m:sub>
                        <m:r>
                          <w:rPr>
                            <w:rFonts w:ascii="Cambria Math" w:hAnsi="Cambria Math"/>
                            <w:szCs w:val="18"/>
                          </w:rPr>
                          <m:t>ar</m:t>
                        </m:r>
                      </m:sub>
                    </m:sSub>
                  </m:e>
                </m:rad>
              </m:e>
              <m:e>
                <m:r>
                  <w:rPr>
                    <w:rFonts w:ascii="Cambria Math" w:hAnsi="Cambria Math"/>
                    <w:szCs w:val="18"/>
                  </w:rPr>
                  <m:t>2.38</m:t>
                </m:r>
                <m:sSup>
                  <m:sSupPr>
                    <m:ctrlPr>
                      <w:rPr>
                        <w:rFonts w:ascii="Cambria Math" w:hAnsi="Cambria Math"/>
                        <w:i/>
                        <w:szCs w:val="18"/>
                      </w:rPr>
                    </m:ctrlPr>
                  </m:sSupPr>
                  <m:e>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cl</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a</m:t>
                            </m:r>
                          </m:sub>
                        </m:sSub>
                      </m:e>
                    </m:d>
                  </m:e>
                  <m:sup>
                    <m:r>
                      <w:rPr>
                        <w:rFonts w:ascii="Cambria Math" w:hAnsi="Cambria Math"/>
                        <w:szCs w:val="18"/>
                      </w:rPr>
                      <m:t>0.25</m:t>
                    </m:r>
                  </m:sup>
                </m:sSup>
                <m:r>
                  <w:rPr>
                    <w:rFonts w:ascii="Cambria Math" w:hAnsi="Cambria Math"/>
                    <w:szCs w:val="18"/>
                  </w:rPr>
                  <m:t>&lt;12.1</m:t>
                </m:r>
                <m:rad>
                  <m:radPr>
                    <m:degHide m:val="1"/>
                    <m:ctrlPr>
                      <w:rPr>
                        <w:rFonts w:ascii="Cambria Math" w:hAnsi="Cambria Math"/>
                        <w:i/>
                        <w:szCs w:val="18"/>
                      </w:rPr>
                    </m:ctrlPr>
                  </m:radPr>
                  <m:deg/>
                  <m:e>
                    <m:sSub>
                      <m:sSubPr>
                        <m:ctrlPr>
                          <w:rPr>
                            <w:rFonts w:ascii="Cambria Math" w:hAnsi="Cambria Math"/>
                            <w:i/>
                            <w:szCs w:val="18"/>
                          </w:rPr>
                        </m:ctrlPr>
                      </m:sSubPr>
                      <m:e>
                        <m:r>
                          <w:rPr>
                            <w:rFonts w:ascii="Cambria Math" w:hAnsi="Cambria Math"/>
                            <w:szCs w:val="18"/>
                          </w:rPr>
                          <m:t>v</m:t>
                        </m:r>
                      </m:e>
                      <m:sub>
                        <m:r>
                          <w:rPr>
                            <w:rFonts w:ascii="Cambria Math" w:hAnsi="Cambria Math"/>
                            <w:szCs w:val="18"/>
                          </w:rPr>
                          <m:t>ar</m:t>
                        </m:r>
                      </m:sub>
                    </m:sSub>
                  </m:e>
                </m:rad>
              </m:e>
            </m:eqArr>
          </m:e>
        </m:d>
      </m:oMath>
      <w:r>
        <w:rPr>
          <w:rFonts w:hint="cs"/>
          <w:szCs w:val="18"/>
          <w:rtl/>
        </w:rPr>
        <w:t xml:space="preserve">                                    </w:t>
      </w:r>
    </w:p>
    <w:p w14:paraId="58BB2D9E" w14:textId="77777777" w:rsidR="00AE0201" w:rsidRDefault="00AE0201" w:rsidP="00AE0201">
      <w:pPr>
        <w:pStyle w:val="a"/>
      </w:pPr>
    </w:p>
    <w:p w14:paraId="1FD1E449" w14:textId="62AD2F22" w:rsidR="00AE0201" w:rsidRDefault="00587BC6" w:rsidP="00AE0201">
      <w:pPr>
        <w:pStyle w:val="a"/>
        <w:bidi w:val="0"/>
        <w:ind w:firstLine="0"/>
        <w:rPr>
          <w:rtl/>
        </w:rPr>
      </w:pPr>
      <m:oMath>
        <m:sSub>
          <m:sSubPr>
            <m:ctrlPr>
              <w:rPr>
                <w:rFonts w:ascii="Cambria Math" w:hAnsi="Cambria Math"/>
                <w:i/>
                <w:szCs w:val="18"/>
              </w:rPr>
            </m:ctrlPr>
          </m:sSubPr>
          <m:e>
            <m:r>
              <w:rPr>
                <w:rFonts w:ascii="Cambria Math" w:hAnsi="Cambria Math"/>
                <w:szCs w:val="18"/>
              </w:rPr>
              <m:t>f</m:t>
            </m:r>
          </m:e>
          <m:sub>
            <m:r>
              <w:rPr>
                <w:rFonts w:ascii="Cambria Math" w:hAnsi="Cambria Math"/>
                <w:szCs w:val="18"/>
              </w:rPr>
              <m:t>cl</m:t>
            </m:r>
          </m:sub>
        </m:sSub>
        <m:r>
          <w:rPr>
            <w:rFonts w:ascii="Cambria Math" w:hAnsi="Cambria Math"/>
            <w:szCs w:val="18"/>
          </w:rPr>
          <m:t>=</m:t>
        </m:r>
        <m:d>
          <m:dPr>
            <m:begChr m:val="{"/>
            <m:endChr m:val=""/>
            <m:ctrlPr>
              <w:rPr>
                <w:rFonts w:ascii="Cambria Math" w:hAnsi="Cambria Math"/>
                <w:i/>
                <w:szCs w:val="18"/>
              </w:rPr>
            </m:ctrlPr>
          </m:dPr>
          <m:e>
            <m:eqArr>
              <m:eqArrPr>
                <m:ctrlPr>
                  <w:rPr>
                    <w:rFonts w:ascii="Cambria Math" w:hAnsi="Cambria Math"/>
                    <w:i/>
                    <w:szCs w:val="18"/>
                  </w:rPr>
                </m:ctrlPr>
              </m:eqArrPr>
              <m:e>
                <m:r>
                  <w:rPr>
                    <w:rFonts w:ascii="Cambria Math" w:hAnsi="Cambria Math"/>
                    <w:szCs w:val="18"/>
                  </w:rPr>
                  <m:t>1.00+1.290</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cl</m:t>
                    </m:r>
                  </m:sub>
                </m:sSub>
              </m:e>
              <m:e>
                <m:r>
                  <w:rPr>
                    <w:rFonts w:ascii="Cambria Math" w:hAnsi="Cambria Math"/>
                    <w:szCs w:val="18"/>
                  </w:rPr>
                  <m:t>1.05+0.645</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cl</m:t>
                    </m:r>
                  </m:sub>
                </m:sSub>
              </m:e>
            </m:eqArr>
          </m:e>
        </m:d>
      </m:oMath>
      <w:r w:rsidR="00AE0201">
        <w:rPr>
          <w:rFonts w:hint="cs"/>
          <w:szCs w:val="18"/>
          <w:rtl/>
        </w:rPr>
        <w:t>(</w:t>
      </w:r>
      <w:r w:rsidR="00FF5B01">
        <w:rPr>
          <w:rFonts w:hint="cs"/>
          <w:szCs w:val="18"/>
          <w:rtl/>
        </w:rPr>
        <w:t>4</w:t>
      </w:r>
      <w:r w:rsidR="00AE0201">
        <w:rPr>
          <w:rFonts w:hint="cs"/>
          <w:szCs w:val="18"/>
          <w:rtl/>
        </w:rPr>
        <w:t xml:space="preserve">)                                                                </w:t>
      </w:r>
    </w:p>
    <w:p w14:paraId="522F8ED9" w14:textId="77777777" w:rsidR="00AE0201" w:rsidRDefault="00AE0201" w:rsidP="00AE0201">
      <w:pPr>
        <w:pStyle w:val="a"/>
        <w:ind w:firstLine="0"/>
        <w:rPr>
          <w:rtl/>
        </w:rPr>
      </w:pPr>
    </w:p>
    <w:p w14:paraId="0587FBDE" w14:textId="77777777" w:rsidR="00AE0201" w:rsidRDefault="00AE0201" w:rsidP="00AE0201">
      <w:pPr>
        <w:pStyle w:val="a"/>
        <w:ind w:firstLine="0"/>
      </w:pPr>
      <m:oMathPara>
        <m:oMath>
          <m:r>
            <w:rPr>
              <w:rFonts w:ascii="Cambria Math" w:hAnsi="Cambria Math"/>
              <w:szCs w:val="18"/>
            </w:rPr>
            <m:t>or</m:t>
          </m:r>
          <m:d>
            <m:dPr>
              <m:begChr m:val="{"/>
              <m:endChr m:val=""/>
              <m:ctrlPr>
                <w:rPr>
                  <w:rFonts w:ascii="Cambria Math" w:hAnsi="Cambria Math"/>
                  <w:i/>
                  <w:szCs w:val="18"/>
                </w:rPr>
              </m:ctrlPr>
            </m:dPr>
            <m:e>
              <m:eqArr>
                <m:eqArrPr>
                  <m:ctrlPr>
                    <w:rPr>
                      <w:rFonts w:ascii="Cambria Math" w:hAnsi="Cambria Math"/>
                      <w:i/>
                      <w:szCs w:val="18"/>
                    </w:rPr>
                  </m:ctrlPr>
                </m:eqArr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Cl</m:t>
                      </m:r>
                    </m:sub>
                  </m:sSub>
                  <m:r>
                    <w:rPr>
                      <w:rFonts w:ascii="Cambria Math" w:hAnsi="Cambria Math"/>
                      <w:szCs w:val="18"/>
                    </w:rPr>
                    <m:t>≤0.078(</m:t>
                  </m:r>
                  <m:sSup>
                    <m:sSupPr>
                      <m:ctrlPr>
                        <w:rPr>
                          <w:rFonts w:ascii="Cambria Math" w:hAnsi="Cambria Math"/>
                          <w:i/>
                          <w:szCs w:val="18"/>
                        </w:rPr>
                      </m:ctrlPr>
                    </m:sSupPr>
                    <m:e>
                      <m:r>
                        <w:rPr>
                          <w:rFonts w:ascii="Cambria Math" w:hAnsi="Cambria Math"/>
                          <w:szCs w:val="18"/>
                        </w:rPr>
                        <m:t>m</m:t>
                      </m:r>
                    </m:e>
                    <m:sup>
                      <m:r>
                        <w:rPr>
                          <w:rFonts w:ascii="Cambria Math" w:hAnsi="Cambria Math"/>
                          <w:szCs w:val="18"/>
                        </w:rPr>
                        <m:t>2</m:t>
                      </m:r>
                    </m:sup>
                  </m:sSup>
                  <m:r>
                    <w:rPr>
                      <w:rFonts w:ascii="Cambria Math" w:hAnsi="Cambria Math"/>
                      <w:szCs w:val="18"/>
                    </w:rPr>
                    <m:t>.</m:t>
                  </m:r>
                  <m:f>
                    <m:fPr>
                      <m:type m:val="lin"/>
                      <m:ctrlPr>
                        <w:rPr>
                          <w:rFonts w:ascii="Cambria Math" w:hAnsi="Cambria Math"/>
                          <w:i/>
                          <w:szCs w:val="18"/>
                        </w:rPr>
                      </m:ctrlPr>
                    </m:fPr>
                    <m:num>
                      <m:r>
                        <w:rPr>
                          <w:rFonts w:ascii="Cambria Math" w:hAnsi="Cambria Math"/>
                          <w:szCs w:val="18"/>
                        </w:rPr>
                        <m:t>℃</m:t>
                      </m:r>
                    </m:num>
                    <m:den>
                      <m:r>
                        <w:rPr>
                          <w:rFonts w:ascii="Cambria Math" w:hAnsi="Cambria Math"/>
                          <w:szCs w:val="18"/>
                        </w:rPr>
                        <m:t>W</m:t>
                      </m:r>
                    </m:den>
                  </m:f>
                  <m:r>
                    <w:rPr>
                      <w:rFonts w:ascii="Cambria Math" w:hAnsi="Cambria Math"/>
                      <w:szCs w:val="18"/>
                    </w:rPr>
                    <m:t>)</m:t>
                  </m:r>
                </m:e>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cl</m:t>
                      </m:r>
                    </m:sub>
                  </m:sSub>
                  <m:r>
                    <w:rPr>
                      <w:rFonts w:ascii="Cambria Math" w:hAnsi="Cambria Math"/>
                      <w:szCs w:val="18"/>
                    </w:rPr>
                    <m:t>&gt;0.078(</m:t>
                  </m:r>
                  <m:sSup>
                    <m:sSupPr>
                      <m:ctrlPr>
                        <w:rPr>
                          <w:rFonts w:ascii="Cambria Math" w:hAnsi="Cambria Math"/>
                          <w:i/>
                          <w:szCs w:val="18"/>
                        </w:rPr>
                      </m:ctrlPr>
                    </m:sSupPr>
                    <m:e>
                      <m:r>
                        <w:rPr>
                          <w:rFonts w:ascii="Cambria Math" w:hAnsi="Cambria Math"/>
                          <w:szCs w:val="18"/>
                        </w:rPr>
                        <m:t>m</m:t>
                      </m:r>
                    </m:e>
                    <m:sup>
                      <m:r>
                        <w:rPr>
                          <w:rFonts w:ascii="Cambria Math" w:hAnsi="Cambria Math"/>
                          <w:szCs w:val="18"/>
                        </w:rPr>
                        <m:t>2</m:t>
                      </m:r>
                    </m:sup>
                  </m:sSup>
                  <m:r>
                    <w:rPr>
                      <w:rFonts w:ascii="Cambria Math" w:hAnsi="Cambria Math"/>
                      <w:szCs w:val="18"/>
                    </w:rPr>
                    <m:t>.</m:t>
                  </m:r>
                  <m:f>
                    <m:fPr>
                      <m:type m:val="lin"/>
                      <m:ctrlPr>
                        <w:rPr>
                          <w:rFonts w:ascii="Cambria Math" w:hAnsi="Cambria Math"/>
                          <w:i/>
                          <w:szCs w:val="18"/>
                        </w:rPr>
                      </m:ctrlPr>
                    </m:fPr>
                    <m:num>
                      <m:r>
                        <w:rPr>
                          <w:rFonts w:ascii="Cambria Math" w:hAnsi="Cambria Math"/>
                          <w:szCs w:val="18"/>
                        </w:rPr>
                        <m:t>℃</m:t>
                      </m:r>
                    </m:num>
                    <m:den>
                      <m:r>
                        <w:rPr>
                          <w:rFonts w:ascii="Cambria Math" w:hAnsi="Cambria Math"/>
                          <w:szCs w:val="18"/>
                        </w:rPr>
                        <m:t>W)</m:t>
                      </m:r>
                    </m:den>
                  </m:f>
                </m:e>
              </m:eqArr>
            </m:e>
          </m:d>
        </m:oMath>
      </m:oMathPara>
    </w:p>
    <w:p w14:paraId="4CD62FBE" w14:textId="77777777" w:rsidR="00AE0201" w:rsidRDefault="00AE0201" w:rsidP="00AE0201">
      <w:pPr>
        <w:pStyle w:val="a"/>
        <w:ind w:firstLine="0"/>
      </w:pPr>
    </w:p>
    <w:p w14:paraId="4FF2596C" w14:textId="77777777" w:rsidR="00AE0201" w:rsidRDefault="00AE0201" w:rsidP="00AE0201">
      <w:pPr>
        <w:pStyle w:val="a"/>
        <w:ind w:firstLine="0"/>
      </w:pPr>
    </w:p>
    <w:p w14:paraId="1F5D766D" w14:textId="77777777" w:rsidR="00AE0201" w:rsidRDefault="00AE0201" w:rsidP="00AE0201">
      <w:pPr>
        <w:pStyle w:val="a"/>
        <w:ind w:firstLine="0"/>
        <w:rPr>
          <w:rtl/>
        </w:rPr>
      </w:pPr>
      <w:r>
        <w:rPr>
          <w:rFonts w:hint="cs"/>
          <w:rtl/>
        </w:rPr>
        <w:t xml:space="preserve"> شاخص درصد نارضایتی</w:t>
      </w:r>
      <w:r w:rsidRPr="00A9686E">
        <w:rPr>
          <w:rFonts w:hint="cs"/>
          <w:rtl/>
        </w:rPr>
        <w:t xml:space="preserve"> نیز به </w:t>
      </w:r>
      <w:r w:rsidRPr="00952E4F">
        <w:rPr>
          <w:rFonts w:eastAsia="MS Mincho" w:hint="cs"/>
          <w:rtl/>
        </w:rPr>
        <w:t>صورت رابطه (5) محاسبه</w:t>
      </w:r>
      <w:r w:rsidRPr="00A9686E">
        <w:rPr>
          <w:rFonts w:hint="cs"/>
          <w:rtl/>
        </w:rPr>
        <w:t xml:space="preserve"> می‌شود.</w:t>
      </w:r>
    </w:p>
    <w:p w14:paraId="5F95068B" w14:textId="77777777" w:rsidR="00AE0201" w:rsidRDefault="00AE0201" w:rsidP="00AE0201">
      <w:pPr>
        <w:pStyle w:val="a"/>
        <w:ind w:firstLine="0"/>
        <w:rPr>
          <w:rtl/>
        </w:rPr>
      </w:pPr>
      <w:r w:rsidRPr="00A9686E">
        <w:t xml:space="preserve"> </w:t>
      </w:r>
    </w:p>
    <w:p w14:paraId="7328DF41" w14:textId="4E28A65D" w:rsidR="00AE0201" w:rsidRDefault="00AE0201" w:rsidP="00AE0201">
      <w:pPr>
        <w:pStyle w:val="a"/>
        <w:bidi w:val="0"/>
        <w:ind w:firstLine="0"/>
        <w:rPr>
          <w:rtl/>
        </w:rPr>
      </w:pPr>
      <m:oMath>
        <m:r>
          <w:rPr>
            <w:rFonts w:ascii="Cambria Math" w:hAnsi="Cambria Math"/>
            <w:szCs w:val="18"/>
          </w:rPr>
          <m:t>PPD=100-95×</m:t>
        </m:r>
        <m:sSup>
          <m:sSupPr>
            <m:ctrlPr>
              <w:rPr>
                <w:rFonts w:ascii="Cambria Math" w:hAnsi="Cambria Math"/>
                <w:i/>
                <w:szCs w:val="18"/>
              </w:rPr>
            </m:ctrlPr>
          </m:sSupPr>
          <m:e>
            <m:r>
              <w:rPr>
                <w:rFonts w:ascii="Cambria Math" w:hAnsi="Cambria Math"/>
                <w:szCs w:val="18"/>
              </w:rPr>
              <m:t>e</m:t>
            </m:r>
          </m:e>
          <m:sup>
            <m:r>
              <w:rPr>
                <w:rFonts w:ascii="Cambria Math" w:hAnsi="Cambria Math"/>
                <w:szCs w:val="18"/>
              </w:rPr>
              <m:t>-(0.03353×PM</m:t>
            </m:r>
            <m:sSup>
              <m:sSupPr>
                <m:ctrlPr>
                  <w:rPr>
                    <w:rFonts w:ascii="Cambria Math" w:hAnsi="Cambria Math"/>
                    <w:i/>
                    <w:szCs w:val="18"/>
                  </w:rPr>
                </m:ctrlPr>
              </m:sSupPr>
              <m:e>
                <m:r>
                  <w:rPr>
                    <w:rFonts w:ascii="Cambria Math" w:hAnsi="Cambria Math"/>
                    <w:szCs w:val="18"/>
                  </w:rPr>
                  <m:t>V</m:t>
                </m:r>
              </m:e>
              <m:sup>
                <m:r>
                  <w:rPr>
                    <w:rFonts w:ascii="Cambria Math" w:hAnsi="Cambria Math"/>
                    <w:szCs w:val="18"/>
                  </w:rPr>
                  <m:t>4</m:t>
                </m:r>
              </m:sup>
            </m:sSup>
            <m:r>
              <w:rPr>
                <w:rFonts w:ascii="Cambria Math" w:hAnsi="Cambria Math"/>
                <w:szCs w:val="18"/>
              </w:rPr>
              <m:t>+0.2179×PM</m:t>
            </m:r>
            <m:sSup>
              <m:sSupPr>
                <m:ctrlPr>
                  <w:rPr>
                    <w:rFonts w:ascii="Cambria Math" w:hAnsi="Cambria Math"/>
                    <w:i/>
                    <w:szCs w:val="18"/>
                  </w:rPr>
                </m:ctrlPr>
              </m:sSupPr>
              <m:e>
                <m:r>
                  <w:rPr>
                    <w:rFonts w:ascii="Cambria Math" w:hAnsi="Cambria Math"/>
                    <w:szCs w:val="18"/>
                  </w:rPr>
                  <m:t>V</m:t>
                </m:r>
              </m:e>
              <m:sup>
                <m:r>
                  <w:rPr>
                    <w:rFonts w:ascii="Cambria Math" w:hAnsi="Cambria Math"/>
                    <w:szCs w:val="18"/>
                  </w:rPr>
                  <m:t>2</m:t>
                </m:r>
              </m:sup>
            </m:sSup>
            <m:r>
              <w:rPr>
                <w:rFonts w:ascii="Cambria Math" w:hAnsi="Cambria Math"/>
                <w:szCs w:val="18"/>
              </w:rPr>
              <m:t>)</m:t>
            </m:r>
          </m:sup>
        </m:sSup>
      </m:oMath>
      <w:r>
        <w:rPr>
          <w:rFonts w:hint="cs"/>
          <w:szCs w:val="18"/>
          <w:rtl/>
        </w:rPr>
        <w:t>(</w:t>
      </w:r>
      <w:r w:rsidR="00FF5B01">
        <w:rPr>
          <w:rFonts w:hint="cs"/>
          <w:szCs w:val="18"/>
          <w:rtl/>
        </w:rPr>
        <w:t>5</w:t>
      </w:r>
      <w:r>
        <w:rPr>
          <w:rFonts w:hint="cs"/>
          <w:szCs w:val="18"/>
          <w:rtl/>
        </w:rPr>
        <w:t xml:space="preserve">)                     </w:t>
      </w:r>
    </w:p>
    <w:p w14:paraId="0209BBE0" w14:textId="77777777" w:rsidR="00AE0201" w:rsidRDefault="00AE0201" w:rsidP="00AE0201">
      <w:pPr>
        <w:pStyle w:val="a"/>
        <w:rPr>
          <w:rFonts w:eastAsia="MS Mincho"/>
          <w:rtl/>
        </w:rPr>
      </w:pPr>
      <w:r>
        <w:rPr>
          <w:rFonts w:hint="cs"/>
          <w:rtl/>
        </w:rPr>
        <w:t>که در این بررسی ضریب متابولیک  برابر 0.9 (</w:t>
      </w:r>
      <m:oMath>
        <m:f>
          <m:fPr>
            <m:type m:val="lin"/>
            <m:ctrlPr>
              <w:rPr>
                <w:rFonts w:ascii="Cambria Math" w:hAnsi="Cambria Math"/>
                <w:i/>
              </w:rPr>
            </m:ctrlPr>
          </m:fPr>
          <m:num>
            <m:r>
              <w:rPr>
                <w:rFonts w:ascii="Cambria Math" w:hAnsi="Cambria Math"/>
              </w:rPr>
              <m:t>W</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oMath>
      <w:r>
        <w:rPr>
          <w:rFonts w:hint="cs"/>
          <w:rtl/>
        </w:rPr>
        <w:t>)،</w:t>
      </w:r>
      <w:r w:rsidRPr="00952E4F">
        <w:rPr>
          <w:rFonts w:eastAsia="MS Mincho"/>
        </w:rPr>
        <w:t xml:space="preserve">  </w:t>
      </w:r>
      <w:r w:rsidRPr="00952E4F">
        <w:rPr>
          <w:rFonts w:eastAsia="MS Mincho" w:hint="cs"/>
          <w:rtl/>
        </w:rPr>
        <w:t xml:space="preserve">مقاومت حرارتی لباس برابر 0.155 </w:t>
      </w:r>
      <w:r>
        <w:rPr>
          <w:rFonts w:hint="cs"/>
          <w:rtl/>
        </w:rPr>
        <w:t>(</w:t>
      </w:r>
      <m:oMath>
        <m:f>
          <m:fPr>
            <m:type m:val="lin"/>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num>
          <m:den>
            <m:r>
              <w:rPr>
                <w:rFonts w:ascii="Cambria Math" w:hAnsi="Cambria Math"/>
              </w:rPr>
              <m:t>W</m:t>
            </m:r>
          </m:den>
        </m:f>
      </m:oMath>
      <w:r w:rsidRPr="00952E4F">
        <w:rPr>
          <w:rFonts w:eastAsia="MS Mincho" w:hint="cs"/>
          <w:rtl/>
        </w:rPr>
        <w:t>) با رطوبت نسبی 50 درصد درنظر گرفته شده است. همچنین دمای هوا برابر 20 درجه سانتیگراد و دبی ورودی هوا 200 لیتر بر ثانیه که از دریچه‌ای با مساحت 0.2 متر مرربع وارد می‌شود درنظر گرفته شده است.</w:t>
      </w:r>
    </w:p>
    <w:p w14:paraId="4A792C35" w14:textId="77777777" w:rsidR="00AE0201" w:rsidRPr="00952E4F" w:rsidRDefault="00AE0201" w:rsidP="00AE0201">
      <w:pPr>
        <w:pStyle w:val="a"/>
        <w:rPr>
          <w:rFonts w:eastAsia="MS Mincho"/>
          <w:rtl/>
        </w:rPr>
      </w:pPr>
    </w:p>
    <w:p w14:paraId="25A1D110" w14:textId="2D835CB1" w:rsidR="00AE0201" w:rsidRPr="00F3420E" w:rsidRDefault="00AE0201" w:rsidP="00AE0201">
      <w:pPr>
        <w:pStyle w:val="ae"/>
        <w:ind w:firstLine="0"/>
        <w:jc w:val="left"/>
        <w:rPr>
          <w:sz w:val="18"/>
          <w:rtl/>
        </w:rPr>
      </w:pPr>
      <w:r w:rsidRPr="00F3420E">
        <w:rPr>
          <w:rFonts w:hint="cs"/>
          <w:b/>
          <w:bCs/>
          <w:sz w:val="18"/>
          <w:rtl/>
        </w:rPr>
        <w:t xml:space="preserve">جدول </w:t>
      </w:r>
      <w:r w:rsidR="009E4BCA" w:rsidRPr="00F3420E">
        <w:rPr>
          <w:rFonts w:hint="cs"/>
          <w:b/>
          <w:bCs/>
          <w:sz w:val="18"/>
          <w:rtl/>
        </w:rPr>
        <w:t>1</w:t>
      </w:r>
      <w:r w:rsidRPr="00F3420E">
        <w:rPr>
          <w:rFonts w:hint="cs"/>
          <w:sz w:val="18"/>
          <w:rtl/>
        </w:rPr>
        <w:t xml:space="preserve"> تقسیم بندی شاخص </w:t>
      </w:r>
      <w:r w:rsidRPr="00F3420E">
        <w:rPr>
          <w:sz w:val="18"/>
        </w:rPr>
        <w:t>PMV</w:t>
      </w:r>
      <w:r w:rsidRPr="00F3420E">
        <w:rPr>
          <w:rFonts w:hint="cs"/>
          <w:sz w:val="18"/>
          <w:rtl/>
        </w:rPr>
        <w:t xml:space="preserve"> </w:t>
      </w:r>
    </w:p>
    <w:p w14:paraId="4BDE1B31" w14:textId="77777777" w:rsidR="00AE0201" w:rsidRPr="00F3420E" w:rsidRDefault="00AE0201" w:rsidP="00AE0201">
      <w:pPr>
        <w:pStyle w:val="FigureTitle"/>
        <w:bidi w:val="0"/>
        <w:jc w:val="left"/>
        <w:rPr>
          <w:sz w:val="18"/>
        </w:rPr>
      </w:pPr>
      <w:r w:rsidRPr="00F3420E">
        <w:rPr>
          <w:b/>
          <w:bCs/>
          <w:sz w:val="18"/>
        </w:rPr>
        <w:t>Table 1</w:t>
      </w:r>
      <w:r w:rsidRPr="00F3420E">
        <w:rPr>
          <w:sz w:val="18"/>
        </w:rPr>
        <w:t xml:space="preserve"> PMV index </w:t>
      </w:r>
    </w:p>
    <w:tbl>
      <w:tblPr>
        <w:tblpPr w:leftFromText="181" w:rightFromText="181" w:vertAnchor="text" w:tblpY="1"/>
        <w:tblOverlap w:val="never"/>
        <w:bidiVisual/>
        <w:tblW w:w="0" w:type="auto"/>
        <w:tblLook w:val="04A0" w:firstRow="1" w:lastRow="0" w:firstColumn="1" w:lastColumn="0" w:noHBand="0" w:noVBand="1"/>
      </w:tblPr>
      <w:tblGrid>
        <w:gridCol w:w="2424"/>
        <w:gridCol w:w="2408"/>
      </w:tblGrid>
      <w:tr w:rsidR="00AE0201" w:rsidRPr="00A05BAD" w14:paraId="23BF8679" w14:textId="77777777" w:rsidTr="00AE0201">
        <w:tc>
          <w:tcPr>
            <w:tcW w:w="8810" w:type="dxa"/>
            <w:gridSpan w:val="2"/>
            <w:tcBorders>
              <w:top w:val="single" w:sz="4" w:space="0" w:color="auto"/>
              <w:bottom w:val="single" w:sz="4" w:space="0" w:color="666666"/>
            </w:tcBorders>
            <w:shd w:val="clear" w:color="auto" w:fill="FFFFFF"/>
          </w:tcPr>
          <w:p w14:paraId="22C6127A" w14:textId="77777777" w:rsidR="00AE0201" w:rsidRPr="00952E4F" w:rsidRDefault="00AE0201" w:rsidP="00AE0201">
            <w:pPr>
              <w:pStyle w:val="a"/>
              <w:jc w:val="center"/>
              <w:rPr>
                <w:szCs w:val="18"/>
                <w:rtl/>
                <w:lang w:eastAsia="en-US"/>
              </w:rPr>
            </w:pPr>
            <w:r w:rsidRPr="00952E4F">
              <w:rPr>
                <w:rFonts w:hint="cs"/>
                <w:szCs w:val="18"/>
                <w:rtl/>
                <w:lang w:eastAsia="en-US"/>
              </w:rPr>
              <w:t xml:space="preserve">رابطه بین ضریب </w:t>
            </w:r>
            <w:r w:rsidRPr="00952E4F">
              <w:rPr>
                <w:szCs w:val="18"/>
                <w:lang w:eastAsia="en-US"/>
              </w:rPr>
              <w:t>PMV</w:t>
            </w:r>
            <w:r w:rsidRPr="00952E4F">
              <w:rPr>
                <w:rFonts w:hint="cs"/>
                <w:szCs w:val="18"/>
                <w:rtl/>
                <w:lang w:eastAsia="en-US"/>
              </w:rPr>
              <w:t xml:space="preserve"> و احساس حرارتی</w:t>
            </w:r>
          </w:p>
        </w:tc>
      </w:tr>
      <w:tr w:rsidR="00AE0201" w:rsidRPr="00A05BAD" w14:paraId="1E450A69" w14:textId="77777777" w:rsidTr="00AE0201">
        <w:tc>
          <w:tcPr>
            <w:tcW w:w="4405" w:type="dxa"/>
            <w:shd w:val="clear" w:color="auto" w:fill="FFFFFF"/>
          </w:tcPr>
          <w:p w14:paraId="0596939F" w14:textId="77777777" w:rsidR="00AE0201" w:rsidRPr="00952E4F" w:rsidRDefault="00AE0201" w:rsidP="00AE0201">
            <w:pPr>
              <w:pStyle w:val="a"/>
              <w:jc w:val="center"/>
              <w:rPr>
                <w:szCs w:val="18"/>
                <w:rtl/>
                <w:lang w:eastAsia="en-US"/>
              </w:rPr>
            </w:pPr>
            <w:r w:rsidRPr="00952E4F">
              <w:rPr>
                <w:rFonts w:hint="cs"/>
                <w:szCs w:val="18"/>
                <w:rtl/>
                <w:lang w:eastAsia="en-US"/>
              </w:rPr>
              <w:t>احساس حرارتی</w:t>
            </w:r>
          </w:p>
        </w:tc>
        <w:tc>
          <w:tcPr>
            <w:tcW w:w="4405" w:type="dxa"/>
            <w:shd w:val="clear" w:color="auto" w:fill="FFFFFF"/>
          </w:tcPr>
          <w:p w14:paraId="7CA9EF0F" w14:textId="77777777" w:rsidR="00AE0201" w:rsidRPr="00952E4F" w:rsidRDefault="00AE0201" w:rsidP="00AE0201">
            <w:pPr>
              <w:pStyle w:val="a"/>
              <w:jc w:val="center"/>
              <w:rPr>
                <w:szCs w:val="18"/>
                <w:lang w:eastAsia="en-US"/>
              </w:rPr>
            </w:pPr>
            <w:r w:rsidRPr="00952E4F">
              <w:rPr>
                <w:szCs w:val="18"/>
                <w:lang w:eastAsia="en-US"/>
              </w:rPr>
              <w:t>PMV</w:t>
            </w:r>
          </w:p>
        </w:tc>
      </w:tr>
      <w:tr w:rsidR="00AE0201" w:rsidRPr="00A05BAD" w14:paraId="1B3A0473" w14:textId="77777777" w:rsidTr="00AE0201">
        <w:tc>
          <w:tcPr>
            <w:tcW w:w="4405" w:type="dxa"/>
            <w:shd w:val="clear" w:color="auto" w:fill="FFFFFF"/>
          </w:tcPr>
          <w:p w14:paraId="59AD30A4" w14:textId="77777777" w:rsidR="00AE0201" w:rsidRPr="00952E4F" w:rsidRDefault="00AE0201" w:rsidP="00AE0201">
            <w:pPr>
              <w:pStyle w:val="a"/>
              <w:jc w:val="center"/>
              <w:rPr>
                <w:szCs w:val="18"/>
                <w:rtl/>
                <w:lang w:eastAsia="en-US"/>
              </w:rPr>
            </w:pPr>
            <w:r w:rsidRPr="00952E4F">
              <w:rPr>
                <w:rFonts w:hint="cs"/>
                <w:szCs w:val="18"/>
                <w:rtl/>
                <w:lang w:eastAsia="en-US"/>
              </w:rPr>
              <w:t>داغ</w:t>
            </w:r>
          </w:p>
        </w:tc>
        <w:tc>
          <w:tcPr>
            <w:tcW w:w="4405" w:type="dxa"/>
            <w:shd w:val="clear" w:color="auto" w:fill="FFFFFF"/>
          </w:tcPr>
          <w:p w14:paraId="642FDCE4" w14:textId="77777777" w:rsidR="00AE0201" w:rsidRPr="00952E4F" w:rsidRDefault="00AE0201" w:rsidP="00AE0201">
            <w:pPr>
              <w:pStyle w:val="a"/>
              <w:jc w:val="center"/>
              <w:rPr>
                <w:szCs w:val="18"/>
                <w:rtl/>
                <w:lang w:eastAsia="en-US"/>
              </w:rPr>
            </w:pPr>
            <w:r w:rsidRPr="00952E4F">
              <w:rPr>
                <w:rFonts w:hint="cs"/>
                <w:szCs w:val="18"/>
                <w:rtl/>
                <w:lang w:eastAsia="en-US"/>
              </w:rPr>
              <w:t>+3</w:t>
            </w:r>
          </w:p>
        </w:tc>
      </w:tr>
      <w:tr w:rsidR="00AE0201" w:rsidRPr="00A05BAD" w14:paraId="69F83C78" w14:textId="77777777" w:rsidTr="00AE0201">
        <w:tc>
          <w:tcPr>
            <w:tcW w:w="4405" w:type="dxa"/>
            <w:shd w:val="clear" w:color="auto" w:fill="FFFFFF"/>
          </w:tcPr>
          <w:p w14:paraId="1BC97FA7" w14:textId="77777777" w:rsidR="00AE0201" w:rsidRPr="00952E4F" w:rsidRDefault="00AE0201" w:rsidP="00AE0201">
            <w:pPr>
              <w:pStyle w:val="a"/>
              <w:jc w:val="center"/>
              <w:rPr>
                <w:szCs w:val="18"/>
                <w:rtl/>
                <w:lang w:eastAsia="en-US"/>
              </w:rPr>
            </w:pPr>
            <w:r w:rsidRPr="00952E4F">
              <w:rPr>
                <w:rFonts w:hint="cs"/>
                <w:szCs w:val="18"/>
                <w:rtl/>
                <w:lang w:eastAsia="en-US"/>
              </w:rPr>
              <w:t>گرم</w:t>
            </w:r>
          </w:p>
        </w:tc>
        <w:tc>
          <w:tcPr>
            <w:tcW w:w="4405" w:type="dxa"/>
            <w:shd w:val="clear" w:color="auto" w:fill="FFFFFF"/>
          </w:tcPr>
          <w:p w14:paraId="1C32F546" w14:textId="77777777" w:rsidR="00AE0201" w:rsidRPr="00952E4F" w:rsidRDefault="00AE0201" w:rsidP="00AE0201">
            <w:pPr>
              <w:pStyle w:val="a"/>
              <w:jc w:val="center"/>
              <w:rPr>
                <w:szCs w:val="18"/>
                <w:rtl/>
                <w:lang w:eastAsia="en-US"/>
              </w:rPr>
            </w:pPr>
            <w:r w:rsidRPr="00952E4F">
              <w:rPr>
                <w:rFonts w:hint="cs"/>
                <w:szCs w:val="18"/>
                <w:rtl/>
                <w:lang w:eastAsia="en-US"/>
              </w:rPr>
              <w:t>+2</w:t>
            </w:r>
          </w:p>
        </w:tc>
      </w:tr>
      <w:tr w:rsidR="00AE0201" w:rsidRPr="00A05BAD" w14:paraId="2243A1E0" w14:textId="77777777" w:rsidTr="00AE0201">
        <w:tc>
          <w:tcPr>
            <w:tcW w:w="4405" w:type="dxa"/>
            <w:shd w:val="clear" w:color="auto" w:fill="FFFFFF"/>
          </w:tcPr>
          <w:p w14:paraId="7334B0B7" w14:textId="77777777" w:rsidR="00AE0201" w:rsidRPr="00952E4F" w:rsidRDefault="00AE0201" w:rsidP="00AE0201">
            <w:pPr>
              <w:pStyle w:val="a"/>
              <w:jc w:val="center"/>
              <w:rPr>
                <w:szCs w:val="18"/>
                <w:rtl/>
                <w:lang w:eastAsia="en-US"/>
              </w:rPr>
            </w:pPr>
            <w:r w:rsidRPr="00952E4F">
              <w:rPr>
                <w:rFonts w:hint="cs"/>
                <w:szCs w:val="18"/>
                <w:rtl/>
                <w:lang w:eastAsia="en-US"/>
              </w:rPr>
              <w:t>مقداری گرم</w:t>
            </w:r>
          </w:p>
        </w:tc>
        <w:tc>
          <w:tcPr>
            <w:tcW w:w="4405" w:type="dxa"/>
            <w:shd w:val="clear" w:color="auto" w:fill="FFFFFF"/>
          </w:tcPr>
          <w:p w14:paraId="476C569D" w14:textId="77777777" w:rsidR="00AE0201" w:rsidRPr="00952E4F" w:rsidRDefault="00AE0201" w:rsidP="00AE0201">
            <w:pPr>
              <w:pStyle w:val="a"/>
              <w:jc w:val="center"/>
              <w:rPr>
                <w:szCs w:val="18"/>
                <w:rtl/>
                <w:lang w:eastAsia="en-US"/>
              </w:rPr>
            </w:pPr>
            <w:r w:rsidRPr="00952E4F">
              <w:rPr>
                <w:rFonts w:hint="cs"/>
                <w:szCs w:val="18"/>
                <w:rtl/>
                <w:lang w:eastAsia="en-US"/>
              </w:rPr>
              <w:t>+1</w:t>
            </w:r>
          </w:p>
        </w:tc>
      </w:tr>
      <w:tr w:rsidR="00AE0201" w:rsidRPr="00A05BAD" w14:paraId="4C2ADE16" w14:textId="77777777" w:rsidTr="00AE0201">
        <w:tc>
          <w:tcPr>
            <w:tcW w:w="4405" w:type="dxa"/>
            <w:shd w:val="clear" w:color="auto" w:fill="FFFFFF"/>
          </w:tcPr>
          <w:p w14:paraId="17A5C3E0" w14:textId="77777777" w:rsidR="00AE0201" w:rsidRPr="00952E4F" w:rsidRDefault="00AE0201" w:rsidP="00AE0201">
            <w:pPr>
              <w:pStyle w:val="a"/>
              <w:jc w:val="center"/>
              <w:rPr>
                <w:szCs w:val="18"/>
                <w:rtl/>
                <w:lang w:eastAsia="en-US"/>
              </w:rPr>
            </w:pPr>
            <w:r w:rsidRPr="00952E4F">
              <w:rPr>
                <w:rFonts w:hint="cs"/>
                <w:szCs w:val="18"/>
                <w:rtl/>
                <w:lang w:eastAsia="en-US"/>
              </w:rPr>
              <w:t>طبیعی</w:t>
            </w:r>
          </w:p>
        </w:tc>
        <w:tc>
          <w:tcPr>
            <w:tcW w:w="4405" w:type="dxa"/>
            <w:shd w:val="clear" w:color="auto" w:fill="FFFFFF"/>
          </w:tcPr>
          <w:p w14:paraId="4D583660" w14:textId="77777777" w:rsidR="00AE0201" w:rsidRPr="00952E4F" w:rsidRDefault="00AE0201" w:rsidP="00AE0201">
            <w:pPr>
              <w:pStyle w:val="a"/>
              <w:jc w:val="center"/>
              <w:rPr>
                <w:szCs w:val="18"/>
                <w:rtl/>
                <w:lang w:eastAsia="en-US"/>
              </w:rPr>
            </w:pPr>
            <w:r w:rsidRPr="00952E4F">
              <w:rPr>
                <w:rFonts w:hint="cs"/>
                <w:szCs w:val="18"/>
                <w:rtl/>
                <w:lang w:eastAsia="en-US"/>
              </w:rPr>
              <w:t>0</w:t>
            </w:r>
          </w:p>
        </w:tc>
      </w:tr>
      <w:tr w:rsidR="00AE0201" w:rsidRPr="00A05BAD" w14:paraId="3B21924D" w14:textId="77777777" w:rsidTr="00AE0201">
        <w:tc>
          <w:tcPr>
            <w:tcW w:w="4405" w:type="dxa"/>
            <w:shd w:val="clear" w:color="auto" w:fill="FFFFFF"/>
          </w:tcPr>
          <w:p w14:paraId="2396CA56" w14:textId="77777777" w:rsidR="00AE0201" w:rsidRPr="00952E4F" w:rsidRDefault="00AE0201" w:rsidP="00AE0201">
            <w:pPr>
              <w:pStyle w:val="a"/>
              <w:jc w:val="center"/>
              <w:rPr>
                <w:szCs w:val="18"/>
                <w:rtl/>
                <w:lang w:eastAsia="en-US"/>
              </w:rPr>
            </w:pPr>
            <w:r w:rsidRPr="00952E4F">
              <w:rPr>
                <w:rFonts w:hint="cs"/>
                <w:szCs w:val="18"/>
                <w:rtl/>
                <w:lang w:eastAsia="en-US"/>
              </w:rPr>
              <w:t>مقداری خنک</w:t>
            </w:r>
          </w:p>
        </w:tc>
        <w:tc>
          <w:tcPr>
            <w:tcW w:w="4405" w:type="dxa"/>
            <w:shd w:val="clear" w:color="auto" w:fill="FFFFFF"/>
          </w:tcPr>
          <w:p w14:paraId="6ADCFEA3" w14:textId="77777777" w:rsidR="00AE0201" w:rsidRPr="00952E4F" w:rsidRDefault="00AE0201" w:rsidP="00AE0201">
            <w:pPr>
              <w:pStyle w:val="a"/>
              <w:jc w:val="center"/>
              <w:rPr>
                <w:szCs w:val="18"/>
                <w:rtl/>
                <w:lang w:eastAsia="en-US"/>
              </w:rPr>
            </w:pPr>
            <w:r w:rsidRPr="00952E4F">
              <w:rPr>
                <w:rFonts w:hint="cs"/>
                <w:szCs w:val="18"/>
                <w:rtl/>
                <w:lang w:eastAsia="en-US"/>
              </w:rPr>
              <w:t>-1</w:t>
            </w:r>
          </w:p>
        </w:tc>
      </w:tr>
      <w:tr w:rsidR="00AE0201" w:rsidRPr="00A05BAD" w14:paraId="73B644F4" w14:textId="77777777" w:rsidTr="00744657">
        <w:tc>
          <w:tcPr>
            <w:tcW w:w="4405" w:type="dxa"/>
            <w:shd w:val="clear" w:color="auto" w:fill="FFFFFF"/>
          </w:tcPr>
          <w:p w14:paraId="11F65AC8" w14:textId="77777777" w:rsidR="00AE0201" w:rsidRPr="00952E4F" w:rsidRDefault="00AE0201" w:rsidP="00AE0201">
            <w:pPr>
              <w:pStyle w:val="a"/>
              <w:jc w:val="center"/>
              <w:rPr>
                <w:szCs w:val="18"/>
                <w:rtl/>
                <w:lang w:eastAsia="en-US"/>
              </w:rPr>
            </w:pPr>
            <w:r w:rsidRPr="00952E4F">
              <w:rPr>
                <w:rFonts w:hint="cs"/>
                <w:szCs w:val="18"/>
                <w:rtl/>
                <w:lang w:eastAsia="en-US"/>
              </w:rPr>
              <w:t>خنک</w:t>
            </w:r>
          </w:p>
        </w:tc>
        <w:tc>
          <w:tcPr>
            <w:tcW w:w="4405" w:type="dxa"/>
            <w:shd w:val="clear" w:color="auto" w:fill="FFFFFF"/>
          </w:tcPr>
          <w:p w14:paraId="33057716" w14:textId="77777777" w:rsidR="00AE0201" w:rsidRPr="00952E4F" w:rsidRDefault="00AE0201" w:rsidP="00AE0201">
            <w:pPr>
              <w:pStyle w:val="a"/>
              <w:jc w:val="center"/>
              <w:rPr>
                <w:szCs w:val="18"/>
                <w:rtl/>
                <w:lang w:eastAsia="en-US"/>
              </w:rPr>
            </w:pPr>
            <w:r w:rsidRPr="00952E4F">
              <w:rPr>
                <w:rFonts w:hint="cs"/>
                <w:szCs w:val="18"/>
                <w:rtl/>
                <w:lang w:eastAsia="en-US"/>
              </w:rPr>
              <w:t>-2</w:t>
            </w:r>
          </w:p>
        </w:tc>
      </w:tr>
      <w:tr w:rsidR="00AE0201" w:rsidRPr="00A05BAD" w14:paraId="1513BC13" w14:textId="77777777" w:rsidTr="00744657">
        <w:tc>
          <w:tcPr>
            <w:tcW w:w="4405" w:type="dxa"/>
            <w:tcBorders>
              <w:bottom w:val="single" w:sz="4" w:space="0" w:color="auto"/>
            </w:tcBorders>
            <w:shd w:val="clear" w:color="auto" w:fill="FFFFFF"/>
          </w:tcPr>
          <w:p w14:paraId="32804D29" w14:textId="77777777" w:rsidR="00AE0201" w:rsidRPr="00952E4F" w:rsidRDefault="00AE0201" w:rsidP="00AE0201">
            <w:pPr>
              <w:pStyle w:val="a"/>
              <w:jc w:val="center"/>
              <w:rPr>
                <w:szCs w:val="18"/>
                <w:rtl/>
                <w:lang w:eastAsia="en-US"/>
              </w:rPr>
            </w:pPr>
            <w:r w:rsidRPr="00952E4F">
              <w:rPr>
                <w:rFonts w:hint="cs"/>
                <w:szCs w:val="18"/>
                <w:rtl/>
                <w:lang w:eastAsia="en-US"/>
              </w:rPr>
              <w:t>سرد</w:t>
            </w:r>
          </w:p>
        </w:tc>
        <w:tc>
          <w:tcPr>
            <w:tcW w:w="4405" w:type="dxa"/>
            <w:tcBorders>
              <w:bottom w:val="single" w:sz="4" w:space="0" w:color="auto"/>
            </w:tcBorders>
            <w:shd w:val="clear" w:color="auto" w:fill="FFFFFF"/>
          </w:tcPr>
          <w:p w14:paraId="7F1CF5EF" w14:textId="77777777" w:rsidR="00AE0201" w:rsidRPr="00952E4F" w:rsidRDefault="00AE0201" w:rsidP="00AE0201">
            <w:pPr>
              <w:pStyle w:val="a"/>
              <w:jc w:val="center"/>
              <w:rPr>
                <w:szCs w:val="18"/>
                <w:rtl/>
                <w:lang w:eastAsia="en-US"/>
              </w:rPr>
            </w:pPr>
            <w:r w:rsidRPr="00952E4F">
              <w:rPr>
                <w:rFonts w:hint="cs"/>
                <w:szCs w:val="18"/>
                <w:rtl/>
                <w:lang w:eastAsia="en-US"/>
              </w:rPr>
              <w:t>-3</w:t>
            </w:r>
          </w:p>
        </w:tc>
      </w:tr>
    </w:tbl>
    <w:p w14:paraId="241B2D26" w14:textId="77777777" w:rsidR="00F95F65" w:rsidRPr="008F4D66" w:rsidRDefault="00F95F65" w:rsidP="00F3420E">
      <w:pPr>
        <w:pStyle w:val="a"/>
        <w:ind w:firstLine="0"/>
        <w:rPr>
          <w:szCs w:val="18"/>
          <w:rtl/>
        </w:rPr>
      </w:pPr>
    </w:p>
    <w:p w14:paraId="2C4621FB" w14:textId="1E358CFF" w:rsidR="00FF5B01" w:rsidRDefault="00FF5B01" w:rsidP="001D4C69">
      <w:pPr>
        <w:pStyle w:val="1"/>
        <w:numPr>
          <w:ilvl w:val="0"/>
          <w:numId w:val="0"/>
        </w:numPr>
        <w:ind w:left="374" w:hanging="374"/>
        <w:rPr>
          <w:rtl/>
        </w:rPr>
      </w:pPr>
    </w:p>
    <w:p w14:paraId="076EE523" w14:textId="77777777" w:rsidR="00FF5B01" w:rsidRDefault="00FF5B01" w:rsidP="001D4C69">
      <w:pPr>
        <w:pStyle w:val="1"/>
        <w:numPr>
          <w:ilvl w:val="0"/>
          <w:numId w:val="0"/>
        </w:numPr>
        <w:ind w:left="374" w:hanging="374"/>
        <w:rPr>
          <w:rtl/>
        </w:rPr>
      </w:pPr>
    </w:p>
    <w:p w14:paraId="2BE5B8B4" w14:textId="1992578D" w:rsidR="001D4C69" w:rsidRDefault="00FF5B01" w:rsidP="001D4C69">
      <w:pPr>
        <w:pStyle w:val="1"/>
        <w:numPr>
          <w:ilvl w:val="0"/>
          <w:numId w:val="0"/>
        </w:numPr>
        <w:ind w:left="374" w:hanging="374"/>
      </w:pPr>
      <w:r>
        <w:rPr>
          <w:rFonts w:hint="cs"/>
          <w:rtl/>
        </w:rPr>
        <w:t>3</w:t>
      </w:r>
      <w:r w:rsidR="001D4C69" w:rsidRPr="00572C8D">
        <w:rPr>
          <w:rFonts w:hint="cs"/>
          <w:rtl/>
        </w:rPr>
        <w:t xml:space="preserve">- </w:t>
      </w:r>
      <w:r w:rsidR="001D4C69">
        <w:rPr>
          <w:rFonts w:hint="cs"/>
          <w:rtl/>
        </w:rPr>
        <w:t>مدل</w:t>
      </w:r>
      <w:r w:rsidR="00744657">
        <w:rPr>
          <w:rFonts w:hint="cs"/>
          <w:rtl/>
        </w:rPr>
        <w:t xml:space="preserve"> هندسی</w:t>
      </w:r>
      <w:r w:rsidR="001D4C69">
        <w:rPr>
          <w:rFonts w:hint="cs"/>
          <w:rtl/>
        </w:rPr>
        <w:t xml:space="preserve"> اتاق و تنظیمات گرمایش</w:t>
      </w:r>
    </w:p>
    <w:p w14:paraId="26EBA4A3" w14:textId="77777777" w:rsidR="001D4C69" w:rsidRPr="00A05BAD" w:rsidRDefault="001D4C69" w:rsidP="001D4C69">
      <w:pPr>
        <w:pStyle w:val="a"/>
        <w:rPr>
          <w:rtl/>
        </w:rPr>
      </w:pPr>
      <w:r w:rsidRPr="00A05BAD">
        <w:rPr>
          <w:rFonts w:hint="cs"/>
          <w:rtl/>
        </w:rPr>
        <w:t>این مطالعه در حالت انتقال حرارت پایا در اتاقی با ابعاد مشخص در دو حالت یکبار با سیستم گرمایشی رادیاتور پنلی و بار دیگر با رادیاتور قرنیزی انجام شده است.</w:t>
      </w:r>
    </w:p>
    <w:p w14:paraId="3917D37D" w14:textId="77777777" w:rsidR="001D4C69" w:rsidRDefault="001D4C69" w:rsidP="001D4C69">
      <w:pPr>
        <w:pStyle w:val="a"/>
        <w:rPr>
          <w:rtl/>
        </w:rPr>
      </w:pPr>
      <w:r w:rsidRPr="00A05BAD">
        <w:rPr>
          <w:rFonts w:hint="cs"/>
          <w:rtl/>
        </w:rPr>
        <w:t>بررسی‌ها در اتاقی به ابعاد 6.5 متر در 3.5 متر</w:t>
      </w:r>
      <w:r w:rsidRPr="00A05BAD">
        <w:t xml:space="preserve"> </w:t>
      </w:r>
      <w:r w:rsidRPr="00A05BAD">
        <w:rPr>
          <w:rFonts w:hint="cs"/>
          <w:rtl/>
        </w:rPr>
        <w:t xml:space="preserve"> در 3.5 متر و دارای چهار پنجره و یک دریچه تامین هوای تازه و یک دریچه خروجی انجام شده است که در شکل </w:t>
      </w:r>
      <w:r>
        <w:rPr>
          <w:rFonts w:hint="cs"/>
          <w:rtl/>
        </w:rPr>
        <w:t xml:space="preserve">3 </w:t>
      </w:r>
      <w:r w:rsidRPr="00A05BAD">
        <w:rPr>
          <w:rFonts w:hint="cs"/>
          <w:rtl/>
        </w:rPr>
        <w:t>نمایش داده شده‌اند.</w:t>
      </w:r>
    </w:p>
    <w:p w14:paraId="621926D1" w14:textId="77777777" w:rsidR="001D4C69" w:rsidRDefault="001D4C69" w:rsidP="001D4C69">
      <w:pPr>
        <w:pStyle w:val="a"/>
        <w:rPr>
          <w:rtl/>
        </w:rPr>
      </w:pPr>
      <w:r>
        <w:rPr>
          <w:rFonts w:hint="cs"/>
          <w:rtl/>
        </w:rPr>
        <w:t xml:space="preserve">در دیوارهای ساختمان چهار لایه که به ترتیب از بیرون به داخل آجر به ضخامت 0.1 متر و فوم عایق حرارتی </w:t>
      </w:r>
      <w:r>
        <w:rPr>
          <w:rStyle w:val="FootnoteReference"/>
          <w:rtl/>
        </w:rPr>
        <w:footnoteReference w:id="9"/>
      </w:r>
      <w:r>
        <w:rPr>
          <w:rFonts w:hint="cs"/>
          <w:rtl/>
        </w:rPr>
        <w:t>به ضخامت 0.11 متر و بلوک بتی به ضخامت 0.1 متر و لایه ایی گچ به ضخامت 0.1 متر به کار رفته است.</w:t>
      </w:r>
    </w:p>
    <w:p w14:paraId="79F319E8" w14:textId="77777777" w:rsidR="001D4C69" w:rsidRDefault="001D4C69" w:rsidP="001D4C69">
      <w:pPr>
        <w:pStyle w:val="a"/>
        <w:rPr>
          <w:rtl/>
        </w:rPr>
      </w:pPr>
    </w:p>
    <w:p w14:paraId="7E35CE64" w14:textId="77777777" w:rsidR="001D4C69" w:rsidRDefault="001D4C69" w:rsidP="001D4C69">
      <w:pPr>
        <w:pStyle w:val="a"/>
        <w:jc w:val="center"/>
        <w:rPr>
          <w:rtl/>
        </w:rPr>
      </w:pPr>
      <w:r>
        <w:rPr>
          <w:rFonts w:cs="B Lotus"/>
          <w:noProof/>
          <w:sz w:val="28"/>
          <w:szCs w:val="28"/>
          <w:lang w:eastAsia="en-US"/>
        </w:rPr>
        <w:drawing>
          <wp:inline distT="0" distB="0" distL="0" distR="0" wp14:anchorId="0562A796" wp14:editId="34C3CFFA">
            <wp:extent cx="2571750" cy="2248444"/>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573152" cy="2249669"/>
                    </a:xfrm>
                    <a:prstGeom prst="rect">
                      <a:avLst/>
                    </a:prstGeom>
                    <a:noFill/>
                    <a:ln w="9525">
                      <a:noFill/>
                      <a:miter lim="800000"/>
                      <a:headEnd/>
                      <a:tailEnd/>
                    </a:ln>
                  </pic:spPr>
                </pic:pic>
              </a:graphicData>
            </a:graphic>
          </wp:inline>
        </w:drawing>
      </w:r>
    </w:p>
    <w:p w14:paraId="713BCEEE" w14:textId="77777777" w:rsidR="001D4C69" w:rsidRDefault="001D4C69" w:rsidP="001D4C69">
      <w:pPr>
        <w:pStyle w:val="a"/>
        <w:jc w:val="right"/>
        <w:rPr>
          <w:rtl/>
        </w:rPr>
      </w:pPr>
      <w:r w:rsidRPr="00952E4F">
        <w:rPr>
          <w:b/>
          <w:bCs/>
        </w:rPr>
        <w:t>Fig. 2</w:t>
      </w:r>
      <w:r w:rsidRPr="00952E4F">
        <w:t xml:space="preserve"> Schematic drawing of room walls</w:t>
      </w:r>
    </w:p>
    <w:p w14:paraId="1E7E835D" w14:textId="77777777" w:rsidR="001D4C69" w:rsidRDefault="001D4C69" w:rsidP="001D4C69">
      <w:pPr>
        <w:pStyle w:val="a"/>
        <w:jc w:val="left"/>
        <w:rPr>
          <w:rtl/>
        </w:rPr>
      </w:pPr>
      <w:r w:rsidRPr="00952E4F">
        <w:rPr>
          <w:rFonts w:hint="cs"/>
          <w:b/>
          <w:bCs/>
          <w:sz w:val="16"/>
          <w:szCs w:val="18"/>
          <w:rtl/>
          <w:lang w:bidi="ar-SA"/>
        </w:rPr>
        <w:t>شكل</w:t>
      </w:r>
      <w:r>
        <w:rPr>
          <w:rFonts w:hint="cs"/>
          <w:rtl/>
        </w:rPr>
        <w:t>2</w:t>
      </w:r>
      <w:r w:rsidRPr="00952E4F">
        <w:rPr>
          <w:rFonts w:hint="cs"/>
          <w:rtl/>
        </w:rPr>
        <w:t xml:space="preserve"> </w:t>
      </w:r>
      <w:r w:rsidRPr="00952E4F">
        <w:rPr>
          <w:rStyle w:val="Chard"/>
          <w:rFonts w:hint="cs"/>
          <w:rtl/>
        </w:rPr>
        <w:t>طرح شماتیک دیوار</w:t>
      </w:r>
      <w:r w:rsidRPr="00952E4F">
        <w:rPr>
          <w:rStyle w:val="Chard"/>
          <w:rtl/>
        </w:rPr>
        <w:softHyphen/>
      </w:r>
      <w:r w:rsidRPr="00952E4F">
        <w:rPr>
          <w:rStyle w:val="Chard"/>
          <w:rFonts w:hint="cs"/>
          <w:rtl/>
        </w:rPr>
        <w:t>های اتاق</w:t>
      </w:r>
    </w:p>
    <w:p w14:paraId="768246D9" w14:textId="77777777" w:rsidR="001D4C69" w:rsidRDefault="001D4C69" w:rsidP="001D4C69">
      <w:pPr>
        <w:pStyle w:val="a"/>
        <w:rPr>
          <w:rtl/>
        </w:rPr>
      </w:pPr>
    </w:p>
    <w:p w14:paraId="14E66141" w14:textId="445922AB" w:rsidR="00F3420E" w:rsidRPr="00FF5B01" w:rsidRDefault="001D4C69" w:rsidP="00FF5B01">
      <w:pPr>
        <w:pStyle w:val="a"/>
        <w:ind w:firstLine="0"/>
        <w:rPr>
          <w:rtl/>
        </w:rPr>
      </w:pPr>
      <w:r>
        <w:rPr>
          <w:rFonts w:hint="cs"/>
          <w:rtl/>
        </w:rPr>
        <w:t xml:space="preserve">که شکل شماتیک دیوار در شکل </w:t>
      </w:r>
      <w:r w:rsidR="009E4BCA">
        <w:rPr>
          <w:rFonts w:hint="cs"/>
          <w:rtl/>
        </w:rPr>
        <w:t>2</w:t>
      </w:r>
      <w:r>
        <w:rPr>
          <w:rFonts w:hint="cs"/>
          <w:rtl/>
        </w:rPr>
        <w:t xml:space="preserve"> و اطلاعات حرارتی دیوار در جدول </w:t>
      </w:r>
      <w:r w:rsidR="009E4BCA">
        <w:rPr>
          <w:rFonts w:hint="cs"/>
          <w:rtl/>
        </w:rPr>
        <w:t>2</w:t>
      </w:r>
      <w:r>
        <w:rPr>
          <w:rFonts w:hint="cs"/>
          <w:rtl/>
        </w:rPr>
        <w:t xml:space="preserve"> آورده شده است.</w:t>
      </w:r>
    </w:p>
    <w:p w14:paraId="379018CA" w14:textId="27D27F3D" w:rsidR="001D4C69" w:rsidRPr="00F3420E" w:rsidRDefault="001D4C69" w:rsidP="001D4C69">
      <w:pPr>
        <w:pStyle w:val="a"/>
        <w:ind w:firstLine="0"/>
        <w:rPr>
          <w:szCs w:val="18"/>
          <w:rtl/>
        </w:rPr>
      </w:pPr>
      <w:r w:rsidRPr="00F3420E">
        <w:rPr>
          <w:rFonts w:hint="cs"/>
          <w:b/>
          <w:bCs/>
          <w:szCs w:val="18"/>
          <w:rtl/>
        </w:rPr>
        <w:t>جدول</w:t>
      </w:r>
      <w:r w:rsidR="009E4BCA" w:rsidRPr="00F3420E">
        <w:rPr>
          <w:rFonts w:hint="cs"/>
          <w:b/>
          <w:bCs/>
          <w:szCs w:val="18"/>
          <w:rtl/>
        </w:rPr>
        <w:t>2</w:t>
      </w:r>
      <w:r w:rsidRPr="00F3420E">
        <w:rPr>
          <w:rFonts w:hint="cs"/>
          <w:szCs w:val="18"/>
          <w:rtl/>
        </w:rPr>
        <w:t xml:space="preserve"> مشخصات لایه</w:t>
      </w:r>
      <w:r w:rsidRPr="00F3420E">
        <w:rPr>
          <w:szCs w:val="18"/>
          <w:rtl/>
        </w:rPr>
        <w:softHyphen/>
      </w:r>
      <w:r w:rsidRPr="00F3420E">
        <w:rPr>
          <w:rFonts w:hint="cs"/>
          <w:szCs w:val="18"/>
          <w:rtl/>
        </w:rPr>
        <w:t>های دیوارهای خروجی</w:t>
      </w:r>
    </w:p>
    <w:p w14:paraId="2E13DE0B" w14:textId="62B2D504" w:rsidR="001D4C69" w:rsidRPr="00F3420E" w:rsidRDefault="001D4C69" w:rsidP="001D4C69">
      <w:pPr>
        <w:pStyle w:val="a"/>
        <w:bidi w:val="0"/>
        <w:ind w:firstLine="0"/>
        <w:rPr>
          <w:szCs w:val="18"/>
        </w:rPr>
      </w:pPr>
      <w:r w:rsidRPr="00F3420E">
        <w:rPr>
          <w:b/>
          <w:bCs/>
          <w:szCs w:val="18"/>
        </w:rPr>
        <w:t xml:space="preserve">Table </w:t>
      </w:r>
      <w:r w:rsidR="009E4BCA" w:rsidRPr="00F3420E">
        <w:rPr>
          <w:b/>
          <w:bCs/>
          <w:szCs w:val="18"/>
        </w:rPr>
        <w:t>2</w:t>
      </w:r>
      <w:r w:rsidRPr="00F3420E">
        <w:rPr>
          <w:szCs w:val="18"/>
        </w:rPr>
        <w:t xml:space="preserve"> Properties of output wall layers</w:t>
      </w:r>
    </w:p>
    <w:p w14:paraId="2C38017E" w14:textId="2A93C161" w:rsidR="001D4C69" w:rsidRDefault="001D4C69" w:rsidP="001D4C69">
      <w:pPr>
        <w:pStyle w:val="a"/>
        <w:bidi w:val="0"/>
        <w:ind w:firstLine="0"/>
        <w:rPr>
          <w:rtl/>
        </w:rPr>
      </w:pPr>
    </w:p>
    <w:tbl>
      <w:tblPr>
        <w:tblStyle w:val="TableGrid"/>
        <w:tblpPr w:leftFromText="181" w:rightFromText="181" w:vertAnchor="text" w:horzAnchor="margin" w:tblpY="90"/>
        <w:tblOverlap w:val="never"/>
        <w:bidiVisual/>
        <w:tblW w:w="0" w:type="auto"/>
        <w:tblLayout w:type="fixed"/>
        <w:tblLook w:val="04A0" w:firstRow="1" w:lastRow="0" w:firstColumn="1" w:lastColumn="0" w:noHBand="0" w:noVBand="1"/>
      </w:tblPr>
      <w:tblGrid>
        <w:gridCol w:w="721"/>
        <w:gridCol w:w="1135"/>
        <w:gridCol w:w="849"/>
        <w:gridCol w:w="567"/>
        <w:gridCol w:w="993"/>
      </w:tblGrid>
      <w:tr w:rsidR="00FF5B01" w14:paraId="54BFA45C" w14:textId="77777777" w:rsidTr="00FF5B01">
        <w:tc>
          <w:tcPr>
            <w:tcW w:w="721" w:type="dxa"/>
            <w:tcBorders>
              <w:left w:val="nil"/>
              <w:bottom w:val="single" w:sz="4" w:space="0" w:color="auto"/>
              <w:right w:val="nil"/>
            </w:tcBorders>
          </w:tcPr>
          <w:p w14:paraId="71B6AA76" w14:textId="77777777" w:rsidR="00FF5B01" w:rsidRPr="00952E4F" w:rsidRDefault="00FF5B01" w:rsidP="00E87D4F">
            <w:pPr>
              <w:pStyle w:val="a"/>
              <w:ind w:firstLine="0"/>
              <w:jc w:val="center"/>
              <w:rPr>
                <w:szCs w:val="18"/>
                <w:rtl/>
                <w:lang w:eastAsia="en-US"/>
              </w:rPr>
            </w:pPr>
            <w:r w:rsidRPr="00952E4F">
              <w:rPr>
                <w:rFonts w:hint="cs"/>
                <w:szCs w:val="18"/>
                <w:rtl/>
                <w:lang w:eastAsia="en-US"/>
              </w:rPr>
              <w:t>لایه</w:t>
            </w:r>
          </w:p>
        </w:tc>
        <w:tc>
          <w:tcPr>
            <w:tcW w:w="1135" w:type="dxa"/>
            <w:tcBorders>
              <w:left w:val="nil"/>
              <w:bottom w:val="single" w:sz="4" w:space="0" w:color="auto"/>
              <w:right w:val="nil"/>
            </w:tcBorders>
          </w:tcPr>
          <w:p w14:paraId="07B672F2" w14:textId="77777777" w:rsidR="00FF5B01" w:rsidRPr="00952E4F" w:rsidRDefault="00FF5B01" w:rsidP="00E87D4F">
            <w:pPr>
              <w:pStyle w:val="a"/>
              <w:ind w:firstLine="0"/>
              <w:jc w:val="center"/>
              <w:rPr>
                <w:szCs w:val="18"/>
                <w:rtl/>
                <w:lang w:eastAsia="en-US"/>
              </w:rPr>
            </w:pPr>
            <w:r w:rsidRPr="00952E4F">
              <w:rPr>
                <w:rFonts w:hint="cs"/>
                <w:szCs w:val="18"/>
                <w:rtl/>
                <w:lang w:eastAsia="en-US"/>
              </w:rPr>
              <w:t>ضریب انتقال حرارت هدایتی (</w:t>
            </w:r>
            <m:oMath>
              <m:f>
                <m:fPr>
                  <m:type m:val="lin"/>
                  <m:ctrlPr>
                    <w:rPr>
                      <w:rFonts w:ascii="Cambria Math" w:hAnsi="Cambria Math"/>
                    </w:rPr>
                  </m:ctrlPr>
                </m:fPr>
                <m:num>
                  <m:r>
                    <m:rPr>
                      <m:sty m:val="bi"/>
                    </m:rPr>
                    <w:rPr>
                      <w:rFonts w:ascii="Cambria Math" w:hAnsi="Cambria Math"/>
                    </w:rPr>
                    <m:t>W</m:t>
                  </m:r>
                </m:num>
                <m:den>
                  <m:r>
                    <m:rPr>
                      <m:sty m:val="bi"/>
                    </m:rPr>
                    <w:rPr>
                      <w:rFonts w:ascii="Cambria Math" w:hAnsi="Cambria Math"/>
                    </w:rPr>
                    <m:t>m</m:t>
                  </m:r>
                  <m:r>
                    <m:rPr>
                      <m:sty m:val="p"/>
                    </m:rPr>
                    <w:rPr>
                      <w:rFonts w:ascii="Cambria Math" w:hAnsi="Cambria Math"/>
                    </w:rPr>
                    <m:t>.</m:t>
                  </m:r>
                  <m:r>
                    <m:rPr>
                      <m:sty m:val="bi"/>
                    </m:rPr>
                    <w:rPr>
                      <w:rFonts w:ascii="Cambria Math" w:hAnsi="Cambria Math"/>
                    </w:rPr>
                    <m:t>k</m:t>
                  </m:r>
                </m:den>
              </m:f>
            </m:oMath>
            <w:r w:rsidRPr="00952E4F">
              <w:rPr>
                <w:rFonts w:hint="cs"/>
                <w:szCs w:val="18"/>
                <w:rtl/>
                <w:lang w:eastAsia="en-US"/>
              </w:rPr>
              <w:t>)</w:t>
            </w:r>
          </w:p>
        </w:tc>
        <w:tc>
          <w:tcPr>
            <w:tcW w:w="849" w:type="dxa"/>
            <w:tcBorders>
              <w:left w:val="nil"/>
              <w:bottom w:val="single" w:sz="4" w:space="0" w:color="auto"/>
              <w:right w:val="nil"/>
            </w:tcBorders>
          </w:tcPr>
          <w:p w14:paraId="7D646DF9" w14:textId="77777777" w:rsidR="00FF5B01" w:rsidRPr="00952E4F" w:rsidRDefault="00FF5B01" w:rsidP="00E87D4F">
            <w:pPr>
              <w:pStyle w:val="a"/>
              <w:ind w:firstLine="0"/>
              <w:jc w:val="center"/>
              <w:rPr>
                <w:szCs w:val="18"/>
                <w:rtl/>
                <w:lang w:eastAsia="en-US"/>
              </w:rPr>
            </w:pPr>
            <w:r w:rsidRPr="00952E4F">
              <w:rPr>
                <w:rFonts w:hint="cs"/>
                <w:szCs w:val="18"/>
                <w:rtl/>
                <w:lang w:eastAsia="en-US"/>
              </w:rPr>
              <w:t>گرمای ویژه(</w:t>
            </w:r>
            <m:oMath>
              <m:f>
                <m:fPr>
                  <m:type m:val="lin"/>
                  <m:ctrlPr>
                    <w:rPr>
                      <w:rFonts w:ascii="Cambria Math" w:hAnsi="Cambria Math"/>
                    </w:rPr>
                  </m:ctrlPr>
                </m:fPr>
                <m:num>
                  <m:r>
                    <m:rPr>
                      <m:sty m:val="bi"/>
                    </m:rPr>
                    <w:rPr>
                      <w:rFonts w:ascii="Cambria Math" w:hAnsi="Cambria Math"/>
                    </w:rPr>
                    <m:t>j</m:t>
                  </m:r>
                </m:num>
                <m:den>
                  <m:r>
                    <m:rPr>
                      <m:sty m:val="bi"/>
                    </m:rPr>
                    <w:rPr>
                      <w:rFonts w:ascii="Cambria Math" w:hAnsi="Cambria Math"/>
                    </w:rPr>
                    <m:t>kg</m:t>
                  </m:r>
                  <m:r>
                    <m:rPr>
                      <m:sty m:val="p"/>
                    </m:rPr>
                    <w:rPr>
                      <w:rFonts w:ascii="Cambria Math" w:hAnsi="Cambria Math"/>
                    </w:rPr>
                    <m:t>.</m:t>
                  </m:r>
                  <m:r>
                    <m:rPr>
                      <m:sty m:val="bi"/>
                    </m:rPr>
                    <w:rPr>
                      <w:rFonts w:ascii="Cambria Math" w:hAnsi="Cambria Math"/>
                    </w:rPr>
                    <m:t>k</m:t>
                  </m:r>
                </m:den>
              </m:f>
            </m:oMath>
            <w:r w:rsidRPr="00952E4F">
              <w:rPr>
                <w:rFonts w:eastAsia="MS Mincho" w:hint="cs"/>
                <w:szCs w:val="18"/>
                <w:rtl/>
                <w:lang w:eastAsia="en-US"/>
              </w:rPr>
              <w:t>)</w:t>
            </w:r>
          </w:p>
        </w:tc>
        <w:tc>
          <w:tcPr>
            <w:tcW w:w="567" w:type="dxa"/>
            <w:tcBorders>
              <w:left w:val="nil"/>
              <w:bottom w:val="single" w:sz="4" w:space="0" w:color="auto"/>
              <w:right w:val="nil"/>
            </w:tcBorders>
          </w:tcPr>
          <w:p w14:paraId="10DBF547" w14:textId="77777777" w:rsidR="00FF5B01" w:rsidRPr="00952E4F" w:rsidRDefault="00FF5B01" w:rsidP="00E87D4F">
            <w:pPr>
              <w:pStyle w:val="a"/>
              <w:ind w:firstLine="0"/>
              <w:jc w:val="center"/>
              <w:rPr>
                <w:szCs w:val="18"/>
                <w:rtl/>
                <w:lang w:eastAsia="en-US"/>
              </w:rPr>
            </w:pPr>
            <w:r w:rsidRPr="00952E4F">
              <w:rPr>
                <w:rFonts w:hint="cs"/>
                <w:szCs w:val="18"/>
                <w:rtl/>
                <w:lang w:eastAsia="en-US"/>
              </w:rPr>
              <w:t>لایه</w:t>
            </w:r>
          </w:p>
        </w:tc>
        <w:tc>
          <w:tcPr>
            <w:tcW w:w="993" w:type="dxa"/>
            <w:tcBorders>
              <w:left w:val="nil"/>
              <w:bottom w:val="single" w:sz="4" w:space="0" w:color="auto"/>
              <w:right w:val="nil"/>
            </w:tcBorders>
          </w:tcPr>
          <w:p w14:paraId="615D562B" w14:textId="77777777" w:rsidR="00FF5B01" w:rsidRPr="00952E4F" w:rsidRDefault="00FF5B01" w:rsidP="00E87D4F">
            <w:pPr>
              <w:pStyle w:val="a"/>
              <w:ind w:firstLine="0"/>
              <w:jc w:val="center"/>
              <w:rPr>
                <w:szCs w:val="18"/>
                <w:rtl/>
                <w:lang w:eastAsia="en-US"/>
              </w:rPr>
            </w:pPr>
            <w:r w:rsidRPr="00952E4F">
              <w:rPr>
                <w:rFonts w:hint="cs"/>
                <w:szCs w:val="18"/>
                <w:rtl/>
                <w:lang w:eastAsia="en-US"/>
              </w:rPr>
              <w:t>ضریب انتقال حرارت هدایتی (</w:t>
            </w:r>
            <m:oMath>
              <m:f>
                <m:fPr>
                  <m:type m:val="lin"/>
                  <m:ctrlPr>
                    <w:rPr>
                      <w:rFonts w:ascii="Cambria Math" w:hAnsi="Cambria Math"/>
                    </w:rPr>
                  </m:ctrlPr>
                </m:fPr>
                <m:num>
                  <m:r>
                    <m:rPr>
                      <m:sty m:val="bi"/>
                    </m:rPr>
                    <w:rPr>
                      <w:rFonts w:ascii="Cambria Math" w:hAnsi="Cambria Math"/>
                    </w:rPr>
                    <m:t>W</m:t>
                  </m:r>
                </m:num>
                <m:den>
                  <m:r>
                    <m:rPr>
                      <m:sty m:val="bi"/>
                    </m:rPr>
                    <w:rPr>
                      <w:rFonts w:ascii="Cambria Math" w:hAnsi="Cambria Math"/>
                    </w:rPr>
                    <m:t>m</m:t>
                  </m:r>
                  <m:r>
                    <m:rPr>
                      <m:sty m:val="p"/>
                    </m:rPr>
                    <w:rPr>
                      <w:rFonts w:ascii="Cambria Math" w:hAnsi="Cambria Math"/>
                    </w:rPr>
                    <m:t>.</m:t>
                  </m:r>
                  <m:r>
                    <m:rPr>
                      <m:sty m:val="bi"/>
                    </m:rPr>
                    <w:rPr>
                      <w:rFonts w:ascii="Cambria Math" w:hAnsi="Cambria Math"/>
                    </w:rPr>
                    <m:t>k</m:t>
                  </m:r>
                </m:den>
              </m:f>
            </m:oMath>
            <w:r w:rsidRPr="00952E4F">
              <w:rPr>
                <w:rFonts w:hint="cs"/>
                <w:szCs w:val="18"/>
                <w:rtl/>
                <w:lang w:eastAsia="en-US"/>
              </w:rPr>
              <w:t>)</w:t>
            </w:r>
          </w:p>
        </w:tc>
      </w:tr>
      <w:tr w:rsidR="00FF5B01" w14:paraId="1E9ECC39" w14:textId="77777777" w:rsidTr="00FF5B01">
        <w:tc>
          <w:tcPr>
            <w:tcW w:w="721" w:type="dxa"/>
            <w:tcBorders>
              <w:left w:val="nil"/>
              <w:bottom w:val="nil"/>
              <w:right w:val="nil"/>
            </w:tcBorders>
          </w:tcPr>
          <w:p w14:paraId="5711371C" w14:textId="77777777" w:rsidR="00FF5B01" w:rsidRPr="00952E4F" w:rsidRDefault="00FF5B01" w:rsidP="00FF5B01">
            <w:pPr>
              <w:pStyle w:val="a"/>
              <w:ind w:firstLine="0"/>
              <w:rPr>
                <w:szCs w:val="18"/>
                <w:rtl/>
                <w:lang w:eastAsia="en-US"/>
              </w:rPr>
            </w:pPr>
            <w:r w:rsidRPr="00952E4F">
              <w:rPr>
                <w:rFonts w:hint="cs"/>
                <w:szCs w:val="18"/>
                <w:rtl/>
                <w:lang w:eastAsia="en-US"/>
              </w:rPr>
              <w:t>آجر</w:t>
            </w:r>
          </w:p>
        </w:tc>
        <w:tc>
          <w:tcPr>
            <w:tcW w:w="1135" w:type="dxa"/>
            <w:tcBorders>
              <w:left w:val="nil"/>
              <w:bottom w:val="nil"/>
              <w:right w:val="nil"/>
            </w:tcBorders>
          </w:tcPr>
          <w:p w14:paraId="4A7C1745" w14:textId="77777777" w:rsidR="00FF5B01" w:rsidRPr="00952E4F" w:rsidRDefault="00FF5B01" w:rsidP="00FF5B01">
            <w:pPr>
              <w:pStyle w:val="a"/>
              <w:rPr>
                <w:szCs w:val="18"/>
                <w:rtl/>
                <w:lang w:eastAsia="en-US"/>
              </w:rPr>
            </w:pPr>
            <w:r w:rsidRPr="00952E4F">
              <w:rPr>
                <w:rFonts w:hint="cs"/>
                <w:szCs w:val="18"/>
                <w:rtl/>
                <w:lang w:eastAsia="en-US"/>
              </w:rPr>
              <w:t>0.84</w:t>
            </w:r>
          </w:p>
        </w:tc>
        <w:tc>
          <w:tcPr>
            <w:tcW w:w="849" w:type="dxa"/>
            <w:tcBorders>
              <w:left w:val="nil"/>
              <w:bottom w:val="nil"/>
              <w:right w:val="nil"/>
            </w:tcBorders>
          </w:tcPr>
          <w:p w14:paraId="159593B3" w14:textId="77777777" w:rsidR="00FF5B01" w:rsidRPr="00952E4F" w:rsidRDefault="00FF5B01" w:rsidP="00FF5B01">
            <w:pPr>
              <w:pStyle w:val="a"/>
              <w:rPr>
                <w:szCs w:val="18"/>
                <w:rtl/>
                <w:lang w:eastAsia="en-US"/>
              </w:rPr>
            </w:pPr>
            <w:r w:rsidRPr="00952E4F">
              <w:rPr>
                <w:rFonts w:hint="cs"/>
                <w:szCs w:val="18"/>
                <w:rtl/>
                <w:lang w:eastAsia="en-US"/>
              </w:rPr>
              <w:t>800</w:t>
            </w:r>
          </w:p>
        </w:tc>
        <w:tc>
          <w:tcPr>
            <w:tcW w:w="567" w:type="dxa"/>
            <w:tcBorders>
              <w:left w:val="nil"/>
              <w:bottom w:val="nil"/>
              <w:right w:val="nil"/>
            </w:tcBorders>
          </w:tcPr>
          <w:p w14:paraId="26500781" w14:textId="77777777" w:rsidR="00FF5B01" w:rsidRPr="00952E4F" w:rsidRDefault="00FF5B01" w:rsidP="00FF5B01">
            <w:pPr>
              <w:pStyle w:val="a"/>
              <w:ind w:firstLine="0"/>
              <w:rPr>
                <w:szCs w:val="18"/>
                <w:rtl/>
                <w:lang w:eastAsia="en-US"/>
              </w:rPr>
            </w:pPr>
            <w:r w:rsidRPr="00952E4F">
              <w:rPr>
                <w:rFonts w:hint="cs"/>
                <w:szCs w:val="18"/>
                <w:rtl/>
                <w:lang w:eastAsia="en-US"/>
              </w:rPr>
              <w:t>آجر</w:t>
            </w:r>
          </w:p>
        </w:tc>
        <w:tc>
          <w:tcPr>
            <w:tcW w:w="993" w:type="dxa"/>
            <w:tcBorders>
              <w:left w:val="nil"/>
              <w:bottom w:val="nil"/>
              <w:right w:val="nil"/>
            </w:tcBorders>
          </w:tcPr>
          <w:p w14:paraId="673CB2A8" w14:textId="77777777" w:rsidR="00FF5B01" w:rsidRPr="00952E4F" w:rsidRDefault="00FF5B01" w:rsidP="00FF5B01">
            <w:pPr>
              <w:pStyle w:val="a"/>
              <w:rPr>
                <w:szCs w:val="18"/>
                <w:rtl/>
                <w:lang w:eastAsia="en-US"/>
              </w:rPr>
            </w:pPr>
            <w:r w:rsidRPr="00952E4F">
              <w:rPr>
                <w:rFonts w:hint="cs"/>
                <w:szCs w:val="18"/>
                <w:rtl/>
                <w:lang w:eastAsia="en-US"/>
              </w:rPr>
              <w:t>0.84</w:t>
            </w:r>
          </w:p>
        </w:tc>
      </w:tr>
      <w:tr w:rsidR="00FF5B01" w14:paraId="2D787667" w14:textId="77777777" w:rsidTr="00FF5B01">
        <w:tc>
          <w:tcPr>
            <w:tcW w:w="721" w:type="dxa"/>
            <w:tcBorders>
              <w:top w:val="nil"/>
              <w:left w:val="nil"/>
              <w:bottom w:val="nil"/>
              <w:right w:val="nil"/>
            </w:tcBorders>
          </w:tcPr>
          <w:p w14:paraId="4D0D5D7B" w14:textId="77777777" w:rsidR="00FF5B01" w:rsidRPr="00952E4F" w:rsidRDefault="00FF5B01" w:rsidP="00FF5B01">
            <w:pPr>
              <w:pStyle w:val="a"/>
              <w:ind w:firstLine="0"/>
              <w:jc w:val="left"/>
              <w:rPr>
                <w:lang w:eastAsia="en-US"/>
              </w:rPr>
            </w:pPr>
            <w:r w:rsidRPr="00952E4F">
              <w:rPr>
                <w:lang w:eastAsia="en-US"/>
              </w:rPr>
              <w:t>XPS</w:t>
            </w:r>
          </w:p>
        </w:tc>
        <w:tc>
          <w:tcPr>
            <w:tcW w:w="1135" w:type="dxa"/>
            <w:tcBorders>
              <w:top w:val="nil"/>
              <w:left w:val="nil"/>
              <w:bottom w:val="nil"/>
              <w:right w:val="nil"/>
            </w:tcBorders>
          </w:tcPr>
          <w:p w14:paraId="14C8090F" w14:textId="77777777" w:rsidR="00FF5B01" w:rsidRPr="00952E4F" w:rsidRDefault="00FF5B01" w:rsidP="00FF5B01">
            <w:pPr>
              <w:pStyle w:val="a"/>
              <w:rPr>
                <w:szCs w:val="18"/>
                <w:rtl/>
                <w:lang w:eastAsia="en-US"/>
              </w:rPr>
            </w:pPr>
            <w:r w:rsidRPr="00952E4F">
              <w:rPr>
                <w:rFonts w:hint="cs"/>
                <w:szCs w:val="18"/>
                <w:rtl/>
                <w:lang w:eastAsia="en-US"/>
              </w:rPr>
              <w:t>0.0340</w:t>
            </w:r>
          </w:p>
        </w:tc>
        <w:tc>
          <w:tcPr>
            <w:tcW w:w="849" w:type="dxa"/>
            <w:tcBorders>
              <w:top w:val="nil"/>
              <w:left w:val="nil"/>
              <w:bottom w:val="nil"/>
              <w:right w:val="nil"/>
            </w:tcBorders>
          </w:tcPr>
          <w:p w14:paraId="591041F7" w14:textId="77777777" w:rsidR="00FF5B01" w:rsidRPr="00952E4F" w:rsidRDefault="00FF5B01" w:rsidP="00FF5B01">
            <w:pPr>
              <w:pStyle w:val="a"/>
              <w:rPr>
                <w:szCs w:val="18"/>
                <w:rtl/>
                <w:lang w:eastAsia="en-US"/>
              </w:rPr>
            </w:pPr>
            <w:r w:rsidRPr="00952E4F">
              <w:rPr>
                <w:rFonts w:hint="cs"/>
                <w:szCs w:val="18"/>
                <w:rtl/>
                <w:lang w:eastAsia="en-US"/>
              </w:rPr>
              <w:t>1400</w:t>
            </w:r>
          </w:p>
        </w:tc>
        <w:tc>
          <w:tcPr>
            <w:tcW w:w="567" w:type="dxa"/>
            <w:tcBorders>
              <w:top w:val="nil"/>
              <w:left w:val="nil"/>
              <w:bottom w:val="nil"/>
              <w:right w:val="nil"/>
            </w:tcBorders>
          </w:tcPr>
          <w:p w14:paraId="5FBF7F70" w14:textId="77777777" w:rsidR="00FF5B01" w:rsidRPr="00952E4F" w:rsidRDefault="00FF5B01" w:rsidP="00FF5B01">
            <w:pPr>
              <w:pStyle w:val="a"/>
              <w:ind w:firstLine="0"/>
              <w:jc w:val="left"/>
              <w:rPr>
                <w:lang w:eastAsia="en-US"/>
              </w:rPr>
            </w:pPr>
            <w:r w:rsidRPr="00952E4F">
              <w:rPr>
                <w:lang w:eastAsia="en-US"/>
              </w:rPr>
              <w:t>XPS</w:t>
            </w:r>
          </w:p>
        </w:tc>
        <w:tc>
          <w:tcPr>
            <w:tcW w:w="993" w:type="dxa"/>
            <w:tcBorders>
              <w:top w:val="nil"/>
              <w:left w:val="nil"/>
              <w:bottom w:val="nil"/>
              <w:right w:val="nil"/>
            </w:tcBorders>
          </w:tcPr>
          <w:p w14:paraId="5088DC4E" w14:textId="77777777" w:rsidR="00FF5B01" w:rsidRPr="00952E4F" w:rsidRDefault="00FF5B01" w:rsidP="00FF5B01">
            <w:pPr>
              <w:pStyle w:val="a"/>
              <w:rPr>
                <w:szCs w:val="18"/>
                <w:rtl/>
                <w:lang w:eastAsia="en-US"/>
              </w:rPr>
            </w:pPr>
            <w:r w:rsidRPr="00952E4F">
              <w:rPr>
                <w:rFonts w:hint="cs"/>
                <w:szCs w:val="18"/>
                <w:rtl/>
                <w:lang w:eastAsia="en-US"/>
              </w:rPr>
              <w:t>0.0340</w:t>
            </w:r>
          </w:p>
        </w:tc>
      </w:tr>
      <w:tr w:rsidR="00FF5B01" w14:paraId="174FAC61" w14:textId="77777777" w:rsidTr="00FF5B01">
        <w:tc>
          <w:tcPr>
            <w:tcW w:w="721" w:type="dxa"/>
            <w:tcBorders>
              <w:top w:val="nil"/>
              <w:left w:val="nil"/>
              <w:bottom w:val="nil"/>
              <w:right w:val="nil"/>
            </w:tcBorders>
          </w:tcPr>
          <w:p w14:paraId="01630DA3" w14:textId="77777777" w:rsidR="00FF5B01" w:rsidRPr="00952E4F" w:rsidRDefault="00FF5B01" w:rsidP="00FF5B01">
            <w:pPr>
              <w:pStyle w:val="a"/>
              <w:ind w:firstLine="0"/>
              <w:rPr>
                <w:szCs w:val="18"/>
                <w:rtl/>
                <w:lang w:eastAsia="en-US"/>
              </w:rPr>
            </w:pPr>
            <w:r w:rsidRPr="00952E4F">
              <w:rPr>
                <w:rFonts w:hint="cs"/>
                <w:szCs w:val="18"/>
                <w:rtl/>
                <w:lang w:eastAsia="en-US"/>
              </w:rPr>
              <w:t>بلوک بتنی</w:t>
            </w:r>
          </w:p>
        </w:tc>
        <w:tc>
          <w:tcPr>
            <w:tcW w:w="1135" w:type="dxa"/>
            <w:tcBorders>
              <w:top w:val="nil"/>
              <w:left w:val="nil"/>
              <w:bottom w:val="nil"/>
              <w:right w:val="nil"/>
            </w:tcBorders>
          </w:tcPr>
          <w:p w14:paraId="500ECCE1" w14:textId="77777777" w:rsidR="00FF5B01" w:rsidRPr="00952E4F" w:rsidRDefault="00FF5B01" w:rsidP="00FF5B01">
            <w:pPr>
              <w:pStyle w:val="a"/>
              <w:rPr>
                <w:szCs w:val="18"/>
                <w:rtl/>
                <w:lang w:eastAsia="en-US"/>
              </w:rPr>
            </w:pPr>
            <w:r w:rsidRPr="00952E4F">
              <w:rPr>
                <w:rFonts w:hint="cs"/>
                <w:szCs w:val="18"/>
                <w:rtl/>
                <w:lang w:eastAsia="en-US"/>
              </w:rPr>
              <w:t>0.51</w:t>
            </w:r>
          </w:p>
        </w:tc>
        <w:tc>
          <w:tcPr>
            <w:tcW w:w="849" w:type="dxa"/>
            <w:tcBorders>
              <w:top w:val="nil"/>
              <w:left w:val="nil"/>
              <w:bottom w:val="nil"/>
              <w:right w:val="nil"/>
            </w:tcBorders>
          </w:tcPr>
          <w:p w14:paraId="62D6A316" w14:textId="77777777" w:rsidR="00FF5B01" w:rsidRPr="00952E4F" w:rsidRDefault="00FF5B01" w:rsidP="00FF5B01">
            <w:pPr>
              <w:pStyle w:val="a"/>
              <w:rPr>
                <w:szCs w:val="18"/>
                <w:rtl/>
                <w:lang w:eastAsia="en-US"/>
              </w:rPr>
            </w:pPr>
            <w:r w:rsidRPr="00952E4F">
              <w:rPr>
                <w:rFonts w:hint="cs"/>
                <w:szCs w:val="18"/>
                <w:rtl/>
                <w:lang w:eastAsia="en-US"/>
              </w:rPr>
              <w:t>1000</w:t>
            </w:r>
          </w:p>
        </w:tc>
        <w:tc>
          <w:tcPr>
            <w:tcW w:w="567" w:type="dxa"/>
            <w:tcBorders>
              <w:top w:val="nil"/>
              <w:left w:val="nil"/>
              <w:bottom w:val="nil"/>
              <w:right w:val="nil"/>
            </w:tcBorders>
          </w:tcPr>
          <w:p w14:paraId="5F3B7601" w14:textId="77777777" w:rsidR="00FF5B01" w:rsidRPr="00952E4F" w:rsidRDefault="00FF5B01" w:rsidP="00FF5B01">
            <w:pPr>
              <w:pStyle w:val="a"/>
              <w:ind w:firstLine="0"/>
              <w:rPr>
                <w:szCs w:val="18"/>
                <w:rtl/>
                <w:lang w:eastAsia="en-US"/>
              </w:rPr>
            </w:pPr>
            <w:r w:rsidRPr="00952E4F">
              <w:rPr>
                <w:rFonts w:hint="cs"/>
                <w:szCs w:val="18"/>
                <w:rtl/>
                <w:lang w:eastAsia="en-US"/>
              </w:rPr>
              <w:t>بلوک بتنی</w:t>
            </w:r>
          </w:p>
        </w:tc>
        <w:tc>
          <w:tcPr>
            <w:tcW w:w="993" w:type="dxa"/>
            <w:tcBorders>
              <w:top w:val="nil"/>
              <w:left w:val="nil"/>
              <w:bottom w:val="nil"/>
              <w:right w:val="nil"/>
            </w:tcBorders>
          </w:tcPr>
          <w:p w14:paraId="072AFD9A" w14:textId="77777777" w:rsidR="00FF5B01" w:rsidRPr="00952E4F" w:rsidRDefault="00FF5B01" w:rsidP="00FF5B01">
            <w:pPr>
              <w:pStyle w:val="a"/>
              <w:rPr>
                <w:szCs w:val="18"/>
                <w:rtl/>
                <w:lang w:eastAsia="en-US"/>
              </w:rPr>
            </w:pPr>
            <w:r w:rsidRPr="00952E4F">
              <w:rPr>
                <w:rFonts w:hint="cs"/>
                <w:szCs w:val="18"/>
                <w:rtl/>
                <w:lang w:eastAsia="en-US"/>
              </w:rPr>
              <w:t>0.51</w:t>
            </w:r>
          </w:p>
        </w:tc>
      </w:tr>
      <w:tr w:rsidR="00FF5B01" w14:paraId="503B4E3B" w14:textId="77777777" w:rsidTr="00FF5B01">
        <w:tc>
          <w:tcPr>
            <w:tcW w:w="721" w:type="dxa"/>
            <w:tcBorders>
              <w:top w:val="nil"/>
              <w:left w:val="nil"/>
              <w:right w:val="nil"/>
            </w:tcBorders>
          </w:tcPr>
          <w:p w14:paraId="6694B7E3" w14:textId="77777777" w:rsidR="00FF5B01" w:rsidRPr="00952E4F" w:rsidRDefault="00FF5B01" w:rsidP="00FF5B01">
            <w:pPr>
              <w:pStyle w:val="a"/>
              <w:ind w:firstLine="0"/>
              <w:rPr>
                <w:szCs w:val="18"/>
                <w:rtl/>
                <w:lang w:eastAsia="en-US"/>
              </w:rPr>
            </w:pPr>
            <w:r w:rsidRPr="00952E4F">
              <w:rPr>
                <w:rFonts w:hint="cs"/>
                <w:szCs w:val="18"/>
                <w:rtl/>
                <w:lang w:eastAsia="en-US"/>
              </w:rPr>
              <w:t>گچ</w:t>
            </w:r>
          </w:p>
        </w:tc>
        <w:tc>
          <w:tcPr>
            <w:tcW w:w="1135" w:type="dxa"/>
            <w:tcBorders>
              <w:top w:val="nil"/>
              <w:left w:val="nil"/>
              <w:right w:val="nil"/>
            </w:tcBorders>
          </w:tcPr>
          <w:p w14:paraId="725F7792" w14:textId="77777777" w:rsidR="00FF5B01" w:rsidRPr="00952E4F" w:rsidRDefault="00FF5B01" w:rsidP="00FF5B01">
            <w:pPr>
              <w:pStyle w:val="a"/>
              <w:rPr>
                <w:szCs w:val="18"/>
                <w:rtl/>
                <w:lang w:eastAsia="en-US"/>
              </w:rPr>
            </w:pPr>
            <w:r w:rsidRPr="00952E4F">
              <w:rPr>
                <w:rFonts w:hint="cs"/>
                <w:szCs w:val="18"/>
                <w:rtl/>
                <w:lang w:eastAsia="en-US"/>
              </w:rPr>
              <w:t>0.4</w:t>
            </w:r>
          </w:p>
        </w:tc>
        <w:tc>
          <w:tcPr>
            <w:tcW w:w="849" w:type="dxa"/>
            <w:tcBorders>
              <w:top w:val="nil"/>
              <w:left w:val="nil"/>
              <w:right w:val="nil"/>
            </w:tcBorders>
          </w:tcPr>
          <w:p w14:paraId="537B22C2" w14:textId="77777777" w:rsidR="00FF5B01" w:rsidRPr="00952E4F" w:rsidRDefault="00FF5B01" w:rsidP="00FF5B01">
            <w:pPr>
              <w:pStyle w:val="a"/>
              <w:rPr>
                <w:szCs w:val="18"/>
                <w:rtl/>
                <w:lang w:eastAsia="en-US"/>
              </w:rPr>
            </w:pPr>
            <w:r w:rsidRPr="00952E4F">
              <w:rPr>
                <w:rFonts w:hint="cs"/>
                <w:szCs w:val="18"/>
                <w:rtl/>
                <w:lang w:eastAsia="en-US"/>
              </w:rPr>
              <w:t>1000</w:t>
            </w:r>
          </w:p>
        </w:tc>
        <w:tc>
          <w:tcPr>
            <w:tcW w:w="567" w:type="dxa"/>
            <w:tcBorders>
              <w:top w:val="nil"/>
              <w:left w:val="nil"/>
              <w:right w:val="nil"/>
            </w:tcBorders>
          </w:tcPr>
          <w:p w14:paraId="35F15D18" w14:textId="77777777" w:rsidR="00FF5B01" w:rsidRPr="00952E4F" w:rsidRDefault="00FF5B01" w:rsidP="00FF5B01">
            <w:pPr>
              <w:pStyle w:val="a"/>
              <w:ind w:firstLine="0"/>
              <w:rPr>
                <w:szCs w:val="18"/>
                <w:rtl/>
                <w:lang w:eastAsia="en-US"/>
              </w:rPr>
            </w:pPr>
            <w:r w:rsidRPr="00952E4F">
              <w:rPr>
                <w:rFonts w:hint="cs"/>
                <w:szCs w:val="18"/>
                <w:rtl/>
                <w:lang w:eastAsia="en-US"/>
              </w:rPr>
              <w:t>گچ</w:t>
            </w:r>
          </w:p>
        </w:tc>
        <w:tc>
          <w:tcPr>
            <w:tcW w:w="993" w:type="dxa"/>
            <w:tcBorders>
              <w:top w:val="nil"/>
              <w:left w:val="nil"/>
              <w:right w:val="nil"/>
            </w:tcBorders>
          </w:tcPr>
          <w:p w14:paraId="078D3BC9" w14:textId="77777777" w:rsidR="00FF5B01" w:rsidRPr="00952E4F" w:rsidRDefault="00FF5B01" w:rsidP="00FF5B01">
            <w:pPr>
              <w:pStyle w:val="a"/>
              <w:rPr>
                <w:szCs w:val="18"/>
                <w:rtl/>
                <w:lang w:eastAsia="en-US"/>
              </w:rPr>
            </w:pPr>
            <w:r w:rsidRPr="00952E4F">
              <w:rPr>
                <w:rFonts w:hint="cs"/>
                <w:szCs w:val="18"/>
                <w:rtl/>
                <w:lang w:eastAsia="en-US"/>
              </w:rPr>
              <w:t>0.4</w:t>
            </w:r>
          </w:p>
        </w:tc>
      </w:tr>
    </w:tbl>
    <w:p w14:paraId="016E761E" w14:textId="77777777" w:rsidR="00FF5B01" w:rsidRDefault="00FF5B01" w:rsidP="00FF5B01">
      <w:pPr>
        <w:pStyle w:val="a"/>
        <w:bidi w:val="0"/>
        <w:ind w:firstLine="0"/>
      </w:pPr>
    </w:p>
    <w:p w14:paraId="7B9E15FD" w14:textId="7434396E" w:rsidR="001D4C69" w:rsidRDefault="001D4C69" w:rsidP="001D4C69">
      <w:pPr>
        <w:pStyle w:val="a"/>
        <w:rPr>
          <w:rtl/>
        </w:rPr>
      </w:pPr>
      <w:r>
        <w:rPr>
          <w:rFonts w:hint="cs"/>
          <w:rtl/>
        </w:rPr>
        <w:lastRenderedPageBreak/>
        <w:t xml:space="preserve">سقف نیز از سه لایه که از بیرون به داخل به ترتیب 0.01 متر آسفالت (قیر) ،0.1 متر پشم شیشه سپس 0.2 متر فاصله هوایی و درنهایت 0.013 متر پلاست برد تشکیل شده است. که مشخصات آن در جدول </w:t>
      </w:r>
      <w:r w:rsidR="009E4BCA">
        <w:rPr>
          <w:rFonts w:hint="cs"/>
          <w:rtl/>
        </w:rPr>
        <w:t xml:space="preserve">3 </w:t>
      </w:r>
      <w:r>
        <w:rPr>
          <w:rFonts w:hint="cs"/>
          <w:rtl/>
        </w:rPr>
        <w:t>آمده است.</w:t>
      </w:r>
    </w:p>
    <w:p w14:paraId="7ABE753B" w14:textId="77777777" w:rsidR="001D4C69" w:rsidRPr="00744657" w:rsidRDefault="001D4C69" w:rsidP="001D4C69">
      <w:pPr>
        <w:pStyle w:val="a"/>
        <w:rPr>
          <w:sz w:val="16"/>
          <w:szCs w:val="16"/>
          <w:rtl/>
        </w:rPr>
      </w:pPr>
    </w:p>
    <w:p w14:paraId="77A44F0B" w14:textId="2749C9CD" w:rsidR="001D4C69" w:rsidRPr="00F3420E" w:rsidRDefault="001D4C69" w:rsidP="001D4C69">
      <w:pPr>
        <w:pStyle w:val="ae"/>
        <w:ind w:firstLine="0"/>
        <w:jc w:val="left"/>
        <w:rPr>
          <w:b/>
          <w:bCs/>
          <w:sz w:val="18"/>
          <w:rtl/>
        </w:rPr>
      </w:pPr>
      <w:r w:rsidRPr="00F3420E">
        <w:rPr>
          <w:rFonts w:hint="cs"/>
          <w:b/>
          <w:bCs/>
          <w:sz w:val="18"/>
          <w:rtl/>
        </w:rPr>
        <w:t xml:space="preserve">جدول </w:t>
      </w:r>
      <w:r w:rsidR="009E4BCA" w:rsidRPr="00F3420E">
        <w:rPr>
          <w:rFonts w:hint="cs"/>
          <w:b/>
          <w:bCs/>
          <w:sz w:val="18"/>
          <w:rtl/>
        </w:rPr>
        <w:t>3</w:t>
      </w:r>
      <w:r w:rsidRPr="00F3420E">
        <w:rPr>
          <w:rFonts w:hint="cs"/>
          <w:sz w:val="18"/>
          <w:rtl/>
        </w:rPr>
        <w:t xml:space="preserve"> مشخصات لایه</w:t>
      </w:r>
      <w:r w:rsidRPr="00F3420E">
        <w:rPr>
          <w:sz w:val="18"/>
          <w:rtl/>
        </w:rPr>
        <w:softHyphen/>
      </w:r>
      <w:r w:rsidRPr="00F3420E">
        <w:rPr>
          <w:rFonts w:hint="cs"/>
          <w:sz w:val="18"/>
          <w:rtl/>
        </w:rPr>
        <w:t>های سقف</w:t>
      </w:r>
    </w:p>
    <w:p w14:paraId="75794783" w14:textId="01A2D558" w:rsidR="001D4C69" w:rsidRPr="00F3420E" w:rsidRDefault="001D4C69" w:rsidP="001D4C69">
      <w:pPr>
        <w:pStyle w:val="ae"/>
        <w:ind w:firstLine="0"/>
        <w:jc w:val="right"/>
        <w:rPr>
          <w:b/>
          <w:bCs/>
          <w:sz w:val="18"/>
        </w:rPr>
      </w:pPr>
      <w:r w:rsidRPr="00F3420E">
        <w:rPr>
          <w:b/>
          <w:bCs/>
          <w:sz w:val="18"/>
        </w:rPr>
        <w:t>Table</w:t>
      </w:r>
      <w:r w:rsidR="009E4BCA" w:rsidRPr="00F3420E">
        <w:rPr>
          <w:b/>
          <w:bCs/>
          <w:sz w:val="18"/>
        </w:rPr>
        <w:t xml:space="preserve"> 3</w:t>
      </w:r>
      <w:r w:rsidRPr="00F3420E">
        <w:rPr>
          <w:sz w:val="18"/>
        </w:rPr>
        <w:t xml:space="preserve"> Properties of roof layers</w:t>
      </w:r>
    </w:p>
    <w:p w14:paraId="48B969CB" w14:textId="77777777" w:rsidR="001D4C69" w:rsidRDefault="001D4C69" w:rsidP="001D4C69">
      <w:pPr>
        <w:pStyle w:val="ae"/>
        <w:ind w:firstLine="0"/>
        <w:jc w:val="left"/>
        <w:rPr>
          <w:b/>
          <w:bCs/>
        </w:rPr>
      </w:pPr>
    </w:p>
    <w:tbl>
      <w:tblPr>
        <w:bidiVisual/>
        <w:tblW w:w="0" w:type="auto"/>
        <w:tblLook w:val="04A0" w:firstRow="1" w:lastRow="0" w:firstColumn="1" w:lastColumn="0" w:noHBand="0" w:noVBand="1"/>
      </w:tblPr>
      <w:tblGrid>
        <w:gridCol w:w="1504"/>
        <w:gridCol w:w="1493"/>
        <w:gridCol w:w="1619"/>
      </w:tblGrid>
      <w:tr w:rsidR="00FF5B01" w:rsidRPr="00FE03A8" w14:paraId="1B8676E0" w14:textId="77777777" w:rsidTr="00B229D1">
        <w:tc>
          <w:tcPr>
            <w:tcW w:w="1504" w:type="dxa"/>
            <w:tcBorders>
              <w:top w:val="single" w:sz="4" w:space="0" w:color="auto"/>
              <w:bottom w:val="single" w:sz="4" w:space="0" w:color="666666"/>
            </w:tcBorders>
            <w:shd w:val="clear" w:color="auto" w:fill="FFFFFF"/>
          </w:tcPr>
          <w:p w14:paraId="0C1C7EAB" w14:textId="77777777" w:rsidR="001D4C69" w:rsidRPr="00952E4F" w:rsidRDefault="001D4C69" w:rsidP="00B229D1">
            <w:pPr>
              <w:pStyle w:val="a"/>
              <w:jc w:val="center"/>
              <w:rPr>
                <w:szCs w:val="18"/>
                <w:rtl/>
                <w:lang w:eastAsia="en-US"/>
              </w:rPr>
            </w:pPr>
            <w:r w:rsidRPr="00952E4F">
              <w:rPr>
                <w:rFonts w:hint="cs"/>
                <w:szCs w:val="18"/>
                <w:rtl/>
                <w:lang w:eastAsia="en-US"/>
              </w:rPr>
              <w:t>لایه</w:t>
            </w:r>
          </w:p>
        </w:tc>
        <w:tc>
          <w:tcPr>
            <w:tcW w:w="1493" w:type="dxa"/>
            <w:tcBorders>
              <w:top w:val="single" w:sz="4" w:space="0" w:color="auto"/>
              <w:bottom w:val="single" w:sz="4" w:space="0" w:color="666666"/>
            </w:tcBorders>
            <w:shd w:val="clear" w:color="auto" w:fill="FFFFFF"/>
          </w:tcPr>
          <w:p w14:paraId="3C342B81" w14:textId="77777777" w:rsidR="001D4C69" w:rsidRPr="00952E4F" w:rsidRDefault="001D4C69" w:rsidP="00B229D1">
            <w:pPr>
              <w:pStyle w:val="a"/>
              <w:jc w:val="center"/>
              <w:rPr>
                <w:szCs w:val="18"/>
                <w:rtl/>
                <w:lang w:eastAsia="en-US"/>
              </w:rPr>
            </w:pPr>
            <w:r w:rsidRPr="00952E4F">
              <w:rPr>
                <w:rFonts w:hint="cs"/>
                <w:szCs w:val="18"/>
                <w:rtl/>
                <w:lang w:eastAsia="en-US"/>
              </w:rPr>
              <w:t>ضریب انتقال حرارت هدایتی (</w:t>
            </w:r>
            <m:oMath>
              <m:f>
                <m:fPr>
                  <m:type m:val="lin"/>
                  <m:ctrlPr>
                    <w:rPr>
                      <w:rFonts w:ascii="Cambria Math" w:hAnsi="Cambria Math"/>
                    </w:rPr>
                  </m:ctrlPr>
                </m:fPr>
                <m:num>
                  <m:r>
                    <m:rPr>
                      <m:sty m:val="bi"/>
                    </m:rPr>
                    <w:rPr>
                      <w:rFonts w:ascii="Cambria Math" w:hAnsi="Cambria Math"/>
                    </w:rPr>
                    <m:t>W</m:t>
                  </m:r>
                </m:num>
                <m:den>
                  <m:r>
                    <m:rPr>
                      <m:sty m:val="bi"/>
                    </m:rPr>
                    <w:rPr>
                      <w:rFonts w:ascii="Cambria Math" w:hAnsi="Cambria Math"/>
                    </w:rPr>
                    <m:t>m</m:t>
                  </m:r>
                  <m:r>
                    <m:rPr>
                      <m:sty m:val="p"/>
                    </m:rPr>
                    <w:rPr>
                      <w:rFonts w:ascii="Cambria Math" w:hAnsi="Cambria Math"/>
                    </w:rPr>
                    <m:t>.</m:t>
                  </m:r>
                  <m:r>
                    <m:rPr>
                      <m:sty m:val="bi"/>
                    </m:rPr>
                    <w:rPr>
                      <w:rFonts w:ascii="Cambria Math" w:hAnsi="Cambria Math"/>
                    </w:rPr>
                    <m:t>k</m:t>
                  </m:r>
                </m:den>
              </m:f>
            </m:oMath>
            <w:r w:rsidRPr="00952E4F">
              <w:rPr>
                <w:rFonts w:hint="cs"/>
                <w:szCs w:val="18"/>
                <w:rtl/>
                <w:lang w:eastAsia="en-US"/>
              </w:rPr>
              <w:t>)</w:t>
            </w:r>
          </w:p>
        </w:tc>
        <w:tc>
          <w:tcPr>
            <w:tcW w:w="1619" w:type="dxa"/>
            <w:tcBorders>
              <w:top w:val="single" w:sz="4" w:space="0" w:color="auto"/>
              <w:bottom w:val="single" w:sz="4" w:space="0" w:color="666666"/>
            </w:tcBorders>
            <w:shd w:val="clear" w:color="auto" w:fill="FFFFFF"/>
          </w:tcPr>
          <w:p w14:paraId="3875D559" w14:textId="77777777" w:rsidR="001D4C69" w:rsidRPr="00952E4F" w:rsidRDefault="001D4C69" w:rsidP="00B229D1">
            <w:pPr>
              <w:pStyle w:val="a"/>
              <w:jc w:val="center"/>
              <w:rPr>
                <w:szCs w:val="18"/>
                <w:rtl/>
                <w:lang w:eastAsia="en-US"/>
              </w:rPr>
            </w:pPr>
            <w:r w:rsidRPr="00952E4F">
              <w:rPr>
                <w:rFonts w:hint="cs"/>
                <w:szCs w:val="18"/>
                <w:rtl/>
                <w:lang w:eastAsia="en-US"/>
              </w:rPr>
              <w:t>گرمای ویژه(</w:t>
            </w:r>
            <m:oMath>
              <m:f>
                <m:fPr>
                  <m:type m:val="lin"/>
                  <m:ctrlPr>
                    <w:rPr>
                      <w:rFonts w:ascii="Cambria Math" w:hAnsi="Cambria Math"/>
                    </w:rPr>
                  </m:ctrlPr>
                </m:fPr>
                <m:num>
                  <m:r>
                    <m:rPr>
                      <m:sty m:val="bi"/>
                    </m:rPr>
                    <w:rPr>
                      <w:rFonts w:ascii="Cambria Math" w:hAnsi="Cambria Math"/>
                    </w:rPr>
                    <m:t>j</m:t>
                  </m:r>
                </m:num>
                <m:den>
                  <m:r>
                    <m:rPr>
                      <m:sty m:val="bi"/>
                    </m:rPr>
                    <w:rPr>
                      <w:rFonts w:ascii="Cambria Math" w:hAnsi="Cambria Math"/>
                    </w:rPr>
                    <m:t>kg</m:t>
                  </m:r>
                  <m:r>
                    <m:rPr>
                      <m:sty m:val="p"/>
                    </m:rPr>
                    <w:rPr>
                      <w:rFonts w:ascii="Cambria Math" w:hAnsi="Cambria Math"/>
                    </w:rPr>
                    <m:t>.</m:t>
                  </m:r>
                  <m:r>
                    <m:rPr>
                      <m:sty m:val="bi"/>
                    </m:rPr>
                    <w:rPr>
                      <w:rFonts w:ascii="Cambria Math" w:hAnsi="Cambria Math"/>
                    </w:rPr>
                    <m:t>k</m:t>
                  </m:r>
                </m:den>
              </m:f>
            </m:oMath>
            <w:r w:rsidRPr="00952E4F">
              <w:rPr>
                <w:rFonts w:eastAsia="MS Mincho" w:hint="cs"/>
                <w:szCs w:val="18"/>
                <w:rtl/>
                <w:lang w:eastAsia="en-US"/>
              </w:rPr>
              <w:t>)</w:t>
            </w:r>
          </w:p>
        </w:tc>
      </w:tr>
      <w:tr w:rsidR="00FF5B01" w:rsidRPr="00FE03A8" w14:paraId="02923D1B" w14:textId="77777777" w:rsidTr="00B229D1">
        <w:tc>
          <w:tcPr>
            <w:tcW w:w="1504" w:type="dxa"/>
            <w:shd w:val="clear" w:color="auto" w:fill="FFFFFF"/>
          </w:tcPr>
          <w:p w14:paraId="108B240E" w14:textId="77777777" w:rsidR="001D4C69" w:rsidRPr="00952E4F" w:rsidRDefault="001D4C69" w:rsidP="00B229D1">
            <w:pPr>
              <w:pStyle w:val="a"/>
              <w:rPr>
                <w:szCs w:val="18"/>
                <w:rtl/>
                <w:lang w:eastAsia="en-US"/>
              </w:rPr>
            </w:pPr>
            <w:r w:rsidRPr="00952E4F">
              <w:rPr>
                <w:rFonts w:hint="cs"/>
                <w:szCs w:val="18"/>
                <w:rtl/>
                <w:lang w:eastAsia="en-US"/>
              </w:rPr>
              <w:t>آسفالت (قیر)</w:t>
            </w:r>
          </w:p>
        </w:tc>
        <w:tc>
          <w:tcPr>
            <w:tcW w:w="1493" w:type="dxa"/>
            <w:shd w:val="clear" w:color="auto" w:fill="FFFFFF"/>
          </w:tcPr>
          <w:p w14:paraId="44F2D4CC" w14:textId="77777777" w:rsidR="001D4C69" w:rsidRPr="00952E4F" w:rsidRDefault="001D4C69" w:rsidP="00B229D1">
            <w:pPr>
              <w:pStyle w:val="a"/>
              <w:rPr>
                <w:szCs w:val="18"/>
                <w:rtl/>
                <w:lang w:eastAsia="en-US"/>
              </w:rPr>
            </w:pPr>
            <w:r w:rsidRPr="00952E4F">
              <w:rPr>
                <w:rFonts w:hint="cs"/>
                <w:szCs w:val="18"/>
                <w:rtl/>
                <w:lang w:eastAsia="en-US"/>
              </w:rPr>
              <w:t>0.7</w:t>
            </w:r>
          </w:p>
        </w:tc>
        <w:tc>
          <w:tcPr>
            <w:tcW w:w="1619" w:type="dxa"/>
            <w:shd w:val="clear" w:color="auto" w:fill="FFFFFF"/>
          </w:tcPr>
          <w:p w14:paraId="32DA7A4A" w14:textId="77777777" w:rsidR="001D4C69" w:rsidRPr="00952E4F" w:rsidRDefault="001D4C69" w:rsidP="00B229D1">
            <w:pPr>
              <w:pStyle w:val="a"/>
              <w:rPr>
                <w:szCs w:val="18"/>
                <w:rtl/>
                <w:lang w:eastAsia="en-US"/>
              </w:rPr>
            </w:pPr>
            <w:r w:rsidRPr="00952E4F">
              <w:rPr>
                <w:rFonts w:hint="cs"/>
                <w:szCs w:val="18"/>
                <w:rtl/>
                <w:lang w:eastAsia="en-US"/>
              </w:rPr>
              <w:t>1000</w:t>
            </w:r>
          </w:p>
        </w:tc>
      </w:tr>
      <w:tr w:rsidR="00FF5B01" w:rsidRPr="00FE03A8" w14:paraId="3088965B" w14:textId="77777777" w:rsidTr="00744657">
        <w:tc>
          <w:tcPr>
            <w:tcW w:w="1504" w:type="dxa"/>
            <w:shd w:val="clear" w:color="auto" w:fill="FFFFFF"/>
          </w:tcPr>
          <w:p w14:paraId="3F3EEE94" w14:textId="77777777" w:rsidR="001D4C69" w:rsidRPr="00952E4F" w:rsidRDefault="001D4C69" w:rsidP="00B229D1">
            <w:pPr>
              <w:pStyle w:val="a"/>
              <w:rPr>
                <w:szCs w:val="18"/>
                <w:rtl/>
                <w:lang w:eastAsia="en-US"/>
              </w:rPr>
            </w:pPr>
            <w:r w:rsidRPr="00952E4F">
              <w:rPr>
                <w:rFonts w:hint="cs"/>
                <w:szCs w:val="18"/>
                <w:rtl/>
                <w:lang w:eastAsia="en-US"/>
              </w:rPr>
              <w:t>پشم شیشه</w:t>
            </w:r>
          </w:p>
        </w:tc>
        <w:tc>
          <w:tcPr>
            <w:tcW w:w="1493" w:type="dxa"/>
            <w:shd w:val="clear" w:color="auto" w:fill="FFFFFF"/>
          </w:tcPr>
          <w:p w14:paraId="6C537F54" w14:textId="77777777" w:rsidR="001D4C69" w:rsidRPr="00952E4F" w:rsidRDefault="001D4C69" w:rsidP="00B229D1">
            <w:pPr>
              <w:pStyle w:val="a"/>
              <w:rPr>
                <w:szCs w:val="18"/>
                <w:rtl/>
                <w:lang w:eastAsia="en-US"/>
              </w:rPr>
            </w:pPr>
            <w:r w:rsidRPr="00952E4F">
              <w:rPr>
                <w:rFonts w:hint="cs"/>
                <w:szCs w:val="18"/>
                <w:rtl/>
                <w:lang w:eastAsia="en-US"/>
              </w:rPr>
              <w:t>0.04</w:t>
            </w:r>
          </w:p>
        </w:tc>
        <w:tc>
          <w:tcPr>
            <w:tcW w:w="1619" w:type="dxa"/>
            <w:shd w:val="clear" w:color="auto" w:fill="FFFFFF"/>
          </w:tcPr>
          <w:p w14:paraId="5A48A902" w14:textId="77777777" w:rsidR="001D4C69" w:rsidRPr="00952E4F" w:rsidRDefault="001D4C69" w:rsidP="00B229D1">
            <w:pPr>
              <w:pStyle w:val="a"/>
              <w:rPr>
                <w:szCs w:val="18"/>
                <w:rtl/>
                <w:lang w:eastAsia="en-US"/>
              </w:rPr>
            </w:pPr>
            <w:r w:rsidRPr="00952E4F">
              <w:rPr>
                <w:rFonts w:hint="cs"/>
                <w:szCs w:val="18"/>
                <w:rtl/>
                <w:lang w:eastAsia="en-US"/>
              </w:rPr>
              <w:t>840</w:t>
            </w:r>
          </w:p>
        </w:tc>
      </w:tr>
      <w:tr w:rsidR="00FF5B01" w:rsidRPr="00FE03A8" w14:paraId="3D0ED337" w14:textId="77777777" w:rsidTr="00744657">
        <w:tc>
          <w:tcPr>
            <w:tcW w:w="1504" w:type="dxa"/>
            <w:tcBorders>
              <w:bottom w:val="single" w:sz="4" w:space="0" w:color="auto"/>
            </w:tcBorders>
            <w:shd w:val="clear" w:color="auto" w:fill="FFFFFF"/>
          </w:tcPr>
          <w:p w14:paraId="02FCF8BB" w14:textId="77777777" w:rsidR="001D4C69" w:rsidRPr="00952E4F" w:rsidRDefault="001D4C69" w:rsidP="00B229D1">
            <w:pPr>
              <w:pStyle w:val="a"/>
              <w:rPr>
                <w:szCs w:val="18"/>
                <w:rtl/>
                <w:lang w:eastAsia="en-US"/>
              </w:rPr>
            </w:pPr>
            <w:r w:rsidRPr="00952E4F">
              <w:rPr>
                <w:rFonts w:hint="cs"/>
                <w:szCs w:val="18"/>
                <w:rtl/>
                <w:lang w:eastAsia="en-US"/>
              </w:rPr>
              <w:t>پلاست</w:t>
            </w:r>
            <w:r w:rsidRPr="00952E4F">
              <w:rPr>
                <w:szCs w:val="18"/>
                <w:rtl/>
                <w:lang w:eastAsia="en-US"/>
              </w:rPr>
              <w:softHyphen/>
            </w:r>
            <w:r w:rsidRPr="00952E4F">
              <w:rPr>
                <w:rFonts w:hint="cs"/>
                <w:szCs w:val="18"/>
                <w:rtl/>
                <w:lang w:eastAsia="en-US"/>
              </w:rPr>
              <w:t>برد</w:t>
            </w:r>
          </w:p>
        </w:tc>
        <w:tc>
          <w:tcPr>
            <w:tcW w:w="1493" w:type="dxa"/>
            <w:tcBorders>
              <w:bottom w:val="single" w:sz="4" w:space="0" w:color="auto"/>
            </w:tcBorders>
            <w:shd w:val="clear" w:color="auto" w:fill="FFFFFF"/>
          </w:tcPr>
          <w:p w14:paraId="3DDEBEFA" w14:textId="77777777" w:rsidR="001D4C69" w:rsidRPr="00952E4F" w:rsidRDefault="001D4C69" w:rsidP="00B229D1">
            <w:pPr>
              <w:pStyle w:val="a"/>
              <w:rPr>
                <w:szCs w:val="18"/>
                <w:rtl/>
                <w:lang w:eastAsia="en-US"/>
              </w:rPr>
            </w:pPr>
            <w:r w:rsidRPr="00952E4F">
              <w:rPr>
                <w:rFonts w:hint="cs"/>
                <w:szCs w:val="18"/>
                <w:rtl/>
                <w:lang w:eastAsia="en-US"/>
              </w:rPr>
              <w:t>0.25</w:t>
            </w:r>
          </w:p>
        </w:tc>
        <w:tc>
          <w:tcPr>
            <w:tcW w:w="1619" w:type="dxa"/>
            <w:tcBorders>
              <w:bottom w:val="single" w:sz="4" w:space="0" w:color="auto"/>
            </w:tcBorders>
            <w:shd w:val="clear" w:color="auto" w:fill="FFFFFF"/>
          </w:tcPr>
          <w:p w14:paraId="25515AA3" w14:textId="77777777" w:rsidR="001D4C69" w:rsidRPr="00952E4F" w:rsidRDefault="001D4C69" w:rsidP="00B229D1">
            <w:pPr>
              <w:pStyle w:val="a"/>
              <w:rPr>
                <w:szCs w:val="18"/>
                <w:rtl/>
                <w:lang w:eastAsia="en-US"/>
              </w:rPr>
            </w:pPr>
            <w:r w:rsidRPr="00952E4F">
              <w:rPr>
                <w:rFonts w:hint="cs"/>
                <w:szCs w:val="18"/>
                <w:rtl/>
                <w:lang w:eastAsia="en-US"/>
              </w:rPr>
              <w:t>896</w:t>
            </w:r>
          </w:p>
        </w:tc>
      </w:tr>
    </w:tbl>
    <w:p w14:paraId="7CC9C110" w14:textId="77777777" w:rsidR="001D4C69" w:rsidRDefault="001D4C69" w:rsidP="001D4C69">
      <w:pPr>
        <w:pStyle w:val="a"/>
        <w:rPr>
          <w:rtl/>
        </w:rPr>
      </w:pPr>
    </w:p>
    <w:p w14:paraId="63008C14" w14:textId="77777777" w:rsidR="001D4C69" w:rsidRPr="00952E4F" w:rsidRDefault="001D4C69" w:rsidP="001D4C69">
      <w:pPr>
        <w:pStyle w:val="a"/>
        <w:rPr>
          <w:rFonts w:eastAsia="MS Mincho"/>
          <w:rtl/>
        </w:rPr>
      </w:pPr>
      <w:r>
        <w:rPr>
          <w:rFonts w:hint="cs"/>
          <w:rtl/>
        </w:rPr>
        <w:t>مقاومت حرارتی فاصله</w:t>
      </w:r>
      <w:r>
        <w:rPr>
          <w:rtl/>
        </w:rPr>
        <w:softHyphen/>
      </w:r>
      <w:r>
        <w:rPr>
          <w:rFonts w:hint="cs"/>
          <w:rtl/>
        </w:rPr>
        <w:t>ی هوایی نیز برابر 0.18 (</w:t>
      </w:r>
      <m:oMath>
        <m:f>
          <m:fPr>
            <m:type m:val="lin"/>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.k</m:t>
            </m:r>
          </m:num>
          <m:den>
            <m:r>
              <w:rPr>
                <w:rFonts w:ascii="Cambria Math" w:hAnsi="Cambria Math"/>
              </w:rPr>
              <m:t>W</m:t>
            </m:r>
          </m:den>
        </m:f>
      </m:oMath>
      <w:r w:rsidRPr="00952E4F">
        <w:rPr>
          <w:rFonts w:eastAsia="MS Mincho" w:hint="cs"/>
          <w:rtl/>
        </w:rPr>
        <w:t>) می</w:t>
      </w:r>
      <w:r w:rsidRPr="00952E4F">
        <w:rPr>
          <w:rFonts w:eastAsia="MS Mincho"/>
          <w:rtl/>
        </w:rPr>
        <w:softHyphen/>
      </w:r>
      <w:r w:rsidRPr="00952E4F">
        <w:rPr>
          <w:rFonts w:eastAsia="MS Mincho" w:hint="cs"/>
          <w:rtl/>
        </w:rPr>
        <w:t>باشد.</w:t>
      </w:r>
    </w:p>
    <w:p w14:paraId="270AD27A" w14:textId="77777777" w:rsidR="001D4C69" w:rsidRDefault="001D4C69" w:rsidP="001D4C69">
      <w:pPr>
        <w:pStyle w:val="a"/>
        <w:rPr>
          <w:rtl/>
        </w:rPr>
      </w:pPr>
      <w:r w:rsidRPr="00952E4F">
        <w:rPr>
          <w:rFonts w:eastAsia="MS Mincho" w:hint="cs"/>
          <w:rtl/>
        </w:rPr>
        <w:t>برای پنجره</w:t>
      </w:r>
      <w:r w:rsidRPr="00952E4F">
        <w:rPr>
          <w:rFonts w:eastAsia="MS Mincho"/>
          <w:rtl/>
        </w:rPr>
        <w:softHyphen/>
      </w:r>
      <w:r w:rsidRPr="00952E4F">
        <w:rPr>
          <w:rFonts w:eastAsia="MS Mincho" w:hint="cs"/>
          <w:rtl/>
        </w:rPr>
        <w:t>ها از پنجره</w:t>
      </w:r>
      <w:r w:rsidRPr="00952E4F">
        <w:rPr>
          <w:rFonts w:eastAsia="MS Mincho"/>
          <w:rtl/>
        </w:rPr>
        <w:softHyphen/>
      </w:r>
      <w:r w:rsidRPr="00952E4F">
        <w:rPr>
          <w:rFonts w:eastAsia="MS Mincho" w:hint="cs"/>
          <w:rtl/>
        </w:rPr>
        <w:t>ی دوجداره</w:t>
      </w:r>
      <w:r w:rsidRPr="00952E4F">
        <w:rPr>
          <w:rFonts w:eastAsia="MS Mincho"/>
          <w:rtl/>
        </w:rPr>
        <w:softHyphen/>
      </w:r>
      <w:r w:rsidRPr="00952E4F">
        <w:rPr>
          <w:rFonts w:eastAsia="MS Mincho" w:hint="cs"/>
          <w:rtl/>
        </w:rPr>
        <w:t xml:space="preserve">ایی که در آن شیشه‌ای به ضریب انتقال حرارت هدایتی 0.9 </w:t>
      </w:r>
      <w:r w:rsidRPr="00573EA7">
        <w:rPr>
          <w:rFonts w:hint="cs"/>
          <w:rtl/>
        </w:rPr>
        <w:t>(</w:t>
      </w:r>
      <m:oMath>
        <m:f>
          <m:fPr>
            <m:type m:val="lin"/>
            <m:ctrlPr>
              <w:rPr>
                <w:rFonts w:ascii="Cambria Math" w:hAnsi="Cambria Math"/>
                <w:i/>
              </w:rPr>
            </m:ctrlPr>
          </m:fPr>
          <m:num>
            <m:r>
              <m:rPr>
                <m:sty m:val="bi"/>
              </m:rPr>
              <w:rPr>
                <w:rFonts w:ascii="Cambria Math" w:hAnsi="Cambria Math"/>
              </w:rPr>
              <m:t>W</m:t>
            </m:r>
            <m:ctrlPr>
              <w:rPr>
                <w:rFonts w:ascii="Cambria Math" w:hAnsi="Cambria Math"/>
                <w:b/>
                <w:i/>
              </w:rPr>
            </m:ctrlPr>
          </m:num>
          <m:den>
            <m:r>
              <m:rPr>
                <m:sty m:val="bi"/>
              </m:rPr>
              <w:rPr>
                <w:rFonts w:ascii="Cambria Math" w:hAnsi="Cambria Math"/>
              </w:rPr>
              <m:t>m.k</m:t>
            </m:r>
          </m:den>
        </m:f>
      </m:oMath>
      <w:r w:rsidRPr="00573EA7">
        <w:rPr>
          <w:rFonts w:hint="cs"/>
          <w:rtl/>
        </w:rPr>
        <w:t>)</w:t>
      </w:r>
      <w:r>
        <w:rPr>
          <w:rFonts w:hint="cs"/>
          <w:rtl/>
        </w:rPr>
        <w:t xml:space="preserve"> </w:t>
      </w:r>
      <w:r>
        <w:t xml:space="preserve"> </w:t>
      </w:r>
      <w:r>
        <w:rPr>
          <w:rFonts w:hint="cs"/>
          <w:rtl/>
        </w:rPr>
        <w:t>و فاصله‌هایی به اندازه 13 میلی</w:t>
      </w:r>
      <w:r>
        <w:rPr>
          <w:rtl/>
        </w:rPr>
        <w:softHyphen/>
      </w:r>
      <w:r>
        <w:rPr>
          <w:rFonts w:hint="cs"/>
          <w:rtl/>
        </w:rPr>
        <w:t>متر که با هوا پر شده است استفاده شده است.</w:t>
      </w:r>
    </w:p>
    <w:p w14:paraId="65396BC8" w14:textId="77777777" w:rsidR="001D4C69" w:rsidRDefault="001D4C69" w:rsidP="001D4C69">
      <w:pPr>
        <w:pStyle w:val="a"/>
        <w:rPr>
          <w:rtl/>
        </w:rPr>
      </w:pPr>
    </w:p>
    <w:p w14:paraId="66E8D336" w14:textId="77777777" w:rsidR="001D4C69" w:rsidRDefault="001D4C69" w:rsidP="001D4C69">
      <w:pPr>
        <w:pStyle w:val="a"/>
        <w:rPr>
          <w:rtl/>
        </w:rPr>
      </w:pPr>
      <w:r>
        <w:rPr>
          <w:rFonts w:cs="B Lotus"/>
          <w:noProof/>
          <w:sz w:val="28"/>
          <w:szCs w:val="28"/>
          <w:lang w:eastAsia="en-US"/>
        </w:rPr>
        <w:drawing>
          <wp:inline distT="0" distB="0" distL="0" distR="0" wp14:anchorId="570E8349" wp14:editId="62CF5CB6">
            <wp:extent cx="2674620" cy="1897380"/>
            <wp:effectExtent l="19050" t="0" r="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2674620" cy="1897380"/>
                    </a:xfrm>
                    <a:prstGeom prst="rect">
                      <a:avLst/>
                    </a:prstGeom>
                    <a:noFill/>
                    <a:ln w="9525">
                      <a:noFill/>
                      <a:miter lim="800000"/>
                      <a:headEnd/>
                      <a:tailEnd/>
                    </a:ln>
                  </pic:spPr>
                </pic:pic>
              </a:graphicData>
            </a:graphic>
          </wp:inline>
        </w:drawing>
      </w:r>
    </w:p>
    <w:p w14:paraId="0CFBAC9E" w14:textId="77777777" w:rsidR="001D4C69" w:rsidRDefault="001D4C69" w:rsidP="001D4C69">
      <w:pPr>
        <w:pStyle w:val="a"/>
        <w:bidi w:val="0"/>
        <w:rPr>
          <w:rtl/>
        </w:rPr>
      </w:pPr>
      <w:r w:rsidRPr="00952E4F">
        <w:rPr>
          <w:b/>
          <w:bCs/>
        </w:rPr>
        <w:t>Fig. 3</w:t>
      </w:r>
      <w:r w:rsidRPr="00952E4F">
        <w:t xml:space="preserve"> Schematic of the room under review</w:t>
      </w:r>
    </w:p>
    <w:p w14:paraId="2E19CF63" w14:textId="2A051943" w:rsidR="001D4C69" w:rsidRDefault="009E4BCA" w:rsidP="001D4C69">
      <w:pPr>
        <w:pStyle w:val="a"/>
        <w:rPr>
          <w:rtl/>
        </w:rPr>
      </w:pPr>
      <w:r>
        <w:rPr>
          <w:rFonts w:hint="cs"/>
          <w:b/>
          <w:bCs/>
          <w:sz w:val="16"/>
          <w:szCs w:val="18"/>
          <w:rtl/>
          <w:lang w:bidi="ar-SA"/>
        </w:rPr>
        <w:t>شکل 3</w:t>
      </w:r>
      <w:r w:rsidR="001D4C69" w:rsidRPr="00952E4F">
        <w:rPr>
          <w:rFonts w:hint="cs"/>
          <w:rtl/>
        </w:rPr>
        <w:t xml:space="preserve"> </w:t>
      </w:r>
      <w:r w:rsidR="001D4C69" w:rsidRPr="00952E4F">
        <w:rPr>
          <w:rStyle w:val="Chard"/>
          <w:rFonts w:hint="cs"/>
          <w:rtl/>
        </w:rPr>
        <w:t>طرح شماتیک اتاق بررسی شده</w:t>
      </w:r>
    </w:p>
    <w:p w14:paraId="2F35E654" w14:textId="77777777" w:rsidR="001D4C69" w:rsidRDefault="001D4C69" w:rsidP="001D4C69">
      <w:pPr>
        <w:pStyle w:val="a"/>
        <w:rPr>
          <w:rtl/>
        </w:rPr>
      </w:pPr>
    </w:p>
    <w:p w14:paraId="2C35277B" w14:textId="7D181281" w:rsidR="001D4C69" w:rsidRPr="00F3420E" w:rsidRDefault="001D4C69" w:rsidP="00F3420E">
      <w:pPr>
        <w:pStyle w:val="a"/>
        <w:rPr>
          <w:szCs w:val="18"/>
          <w:rtl/>
        </w:rPr>
      </w:pPr>
      <w:r>
        <w:rPr>
          <w:rFonts w:hint="cs"/>
          <w:rtl/>
        </w:rPr>
        <w:t xml:space="preserve">اندازه‌های اتاقک در جدول </w:t>
      </w:r>
      <w:r w:rsidR="009E4BCA">
        <w:rPr>
          <w:rFonts w:hint="cs"/>
          <w:rtl/>
        </w:rPr>
        <w:t>4</w:t>
      </w:r>
      <w:r>
        <w:rPr>
          <w:rFonts w:hint="cs"/>
          <w:rtl/>
        </w:rPr>
        <w:t xml:space="preserve"> به این صورت که مختصات گوشه پایین سمت چپ هر کدام از اجرا و مساحت آن نسبت به محور مختصات آمده است. (مبدا مختصات در شکل </w:t>
      </w:r>
      <w:r w:rsidR="009E4BCA">
        <w:rPr>
          <w:rFonts w:hint="cs"/>
          <w:rtl/>
        </w:rPr>
        <w:t>3</w:t>
      </w:r>
      <w:r>
        <w:rPr>
          <w:rFonts w:hint="cs"/>
          <w:rtl/>
        </w:rPr>
        <w:t xml:space="preserve"> نمایش داده شده است).</w:t>
      </w:r>
    </w:p>
    <w:p w14:paraId="0E385328" w14:textId="68B9B85E" w:rsidR="001D4C69" w:rsidRPr="00F3420E" w:rsidRDefault="001D4C69" w:rsidP="001D4C69">
      <w:pPr>
        <w:pStyle w:val="a"/>
        <w:ind w:firstLine="0"/>
        <w:rPr>
          <w:szCs w:val="18"/>
          <w:rtl/>
        </w:rPr>
      </w:pPr>
      <w:r w:rsidRPr="00F3420E">
        <w:rPr>
          <w:rFonts w:hint="cs"/>
          <w:b/>
          <w:bCs/>
          <w:szCs w:val="18"/>
          <w:rtl/>
        </w:rPr>
        <w:t>جدول</w:t>
      </w:r>
      <w:r w:rsidR="009E4BCA" w:rsidRPr="00F3420E">
        <w:rPr>
          <w:rFonts w:hint="cs"/>
          <w:b/>
          <w:bCs/>
          <w:szCs w:val="18"/>
          <w:rtl/>
        </w:rPr>
        <w:t>4</w:t>
      </w:r>
      <w:r w:rsidRPr="00F3420E">
        <w:rPr>
          <w:rFonts w:hint="cs"/>
          <w:szCs w:val="18"/>
          <w:rtl/>
        </w:rPr>
        <w:t xml:space="preserve"> اندازه</w:t>
      </w:r>
      <w:r w:rsidRPr="00F3420E">
        <w:rPr>
          <w:szCs w:val="18"/>
          <w:rtl/>
        </w:rPr>
        <w:softHyphen/>
      </w:r>
      <w:r w:rsidRPr="00F3420E">
        <w:rPr>
          <w:rFonts w:hint="cs"/>
          <w:szCs w:val="18"/>
          <w:rtl/>
        </w:rPr>
        <w:t>های اتاق</w:t>
      </w:r>
    </w:p>
    <w:p w14:paraId="21DAE539" w14:textId="531D536B" w:rsidR="001D4C69" w:rsidRPr="00F3420E" w:rsidRDefault="001D4C69" w:rsidP="001D4C69">
      <w:pPr>
        <w:pStyle w:val="a"/>
        <w:bidi w:val="0"/>
        <w:ind w:firstLine="0"/>
        <w:rPr>
          <w:szCs w:val="18"/>
          <w:rtl/>
        </w:rPr>
      </w:pPr>
      <w:r w:rsidRPr="00F3420E">
        <w:rPr>
          <w:b/>
          <w:bCs/>
          <w:szCs w:val="18"/>
        </w:rPr>
        <w:t>Table</w:t>
      </w:r>
      <w:r w:rsidR="009E4BCA" w:rsidRPr="00F3420E">
        <w:rPr>
          <w:b/>
          <w:bCs/>
          <w:szCs w:val="18"/>
        </w:rPr>
        <w:t xml:space="preserve"> 4</w:t>
      </w:r>
      <w:r w:rsidRPr="00F3420E">
        <w:rPr>
          <w:szCs w:val="18"/>
        </w:rPr>
        <w:t xml:space="preserve"> Room sizes</w:t>
      </w:r>
    </w:p>
    <w:tbl>
      <w:tblPr>
        <w:bidiVisual/>
        <w:tblW w:w="4887" w:type="dxa"/>
        <w:shd w:val="clear" w:color="auto" w:fill="FFFFFF"/>
        <w:tblLook w:val="04A0" w:firstRow="1" w:lastRow="0" w:firstColumn="1" w:lastColumn="0" w:noHBand="0" w:noVBand="1"/>
      </w:tblPr>
      <w:tblGrid>
        <w:gridCol w:w="971"/>
        <w:gridCol w:w="271"/>
        <w:gridCol w:w="700"/>
        <w:gridCol w:w="133"/>
        <w:gridCol w:w="782"/>
        <w:gridCol w:w="133"/>
        <w:gridCol w:w="700"/>
        <w:gridCol w:w="133"/>
        <w:gridCol w:w="931"/>
        <w:gridCol w:w="133"/>
      </w:tblGrid>
      <w:tr w:rsidR="001D4C69" w:rsidRPr="00FE03A8" w14:paraId="7EC4329D" w14:textId="77777777" w:rsidTr="00B229D1">
        <w:trPr>
          <w:gridAfter w:val="1"/>
          <w:wAfter w:w="133" w:type="dxa"/>
        </w:trPr>
        <w:tc>
          <w:tcPr>
            <w:tcW w:w="971" w:type="dxa"/>
            <w:tcBorders>
              <w:top w:val="single" w:sz="4" w:space="0" w:color="auto"/>
              <w:bottom w:val="single" w:sz="4" w:space="0" w:color="666666"/>
            </w:tcBorders>
            <w:shd w:val="clear" w:color="auto" w:fill="FFFFFF"/>
          </w:tcPr>
          <w:p w14:paraId="65987E51" w14:textId="77777777" w:rsidR="001D4C69" w:rsidRPr="00952E4F" w:rsidRDefault="001D4C69" w:rsidP="00B229D1">
            <w:pPr>
              <w:pStyle w:val="a"/>
              <w:rPr>
                <w:rtl/>
                <w:lang w:eastAsia="en-US"/>
              </w:rPr>
            </w:pPr>
          </w:p>
        </w:tc>
        <w:tc>
          <w:tcPr>
            <w:tcW w:w="971" w:type="dxa"/>
            <w:gridSpan w:val="2"/>
            <w:tcBorders>
              <w:top w:val="single" w:sz="4" w:space="0" w:color="auto"/>
              <w:bottom w:val="single" w:sz="4" w:space="0" w:color="666666"/>
            </w:tcBorders>
            <w:shd w:val="clear" w:color="auto" w:fill="FFFFFF"/>
          </w:tcPr>
          <w:p w14:paraId="2632D5A0" w14:textId="77777777" w:rsidR="001D4C69" w:rsidRPr="00952E4F" w:rsidRDefault="001D4C69" w:rsidP="00B229D1">
            <w:pPr>
              <w:pStyle w:val="a"/>
              <w:rPr>
                <w:lang w:eastAsia="en-US"/>
              </w:rPr>
            </w:pPr>
            <w:r w:rsidRPr="00952E4F">
              <w:rPr>
                <w:lang w:eastAsia="en-US"/>
              </w:rPr>
              <w:t>X (m)</w:t>
            </w:r>
          </w:p>
        </w:tc>
        <w:tc>
          <w:tcPr>
            <w:tcW w:w="915" w:type="dxa"/>
            <w:gridSpan w:val="2"/>
            <w:tcBorders>
              <w:top w:val="single" w:sz="4" w:space="0" w:color="auto"/>
              <w:bottom w:val="single" w:sz="4" w:space="0" w:color="666666"/>
            </w:tcBorders>
            <w:shd w:val="clear" w:color="auto" w:fill="FFFFFF"/>
          </w:tcPr>
          <w:p w14:paraId="073A19B2" w14:textId="77777777" w:rsidR="001D4C69" w:rsidRPr="00952E4F" w:rsidRDefault="001D4C69" w:rsidP="00B229D1">
            <w:pPr>
              <w:pStyle w:val="a"/>
              <w:rPr>
                <w:rtl/>
                <w:lang w:eastAsia="en-US"/>
              </w:rPr>
            </w:pPr>
            <w:r w:rsidRPr="00952E4F">
              <w:rPr>
                <w:lang w:eastAsia="en-US"/>
              </w:rPr>
              <w:t>Y (m)</w:t>
            </w:r>
          </w:p>
        </w:tc>
        <w:tc>
          <w:tcPr>
            <w:tcW w:w="833" w:type="dxa"/>
            <w:gridSpan w:val="2"/>
            <w:tcBorders>
              <w:top w:val="single" w:sz="4" w:space="0" w:color="auto"/>
              <w:bottom w:val="single" w:sz="4" w:space="0" w:color="666666"/>
            </w:tcBorders>
            <w:shd w:val="clear" w:color="auto" w:fill="FFFFFF"/>
          </w:tcPr>
          <w:p w14:paraId="5AF8687A" w14:textId="77777777" w:rsidR="001D4C69" w:rsidRPr="00952E4F" w:rsidRDefault="001D4C69" w:rsidP="00B229D1">
            <w:pPr>
              <w:pStyle w:val="a"/>
              <w:rPr>
                <w:rtl/>
                <w:lang w:eastAsia="en-US"/>
              </w:rPr>
            </w:pPr>
            <w:r w:rsidRPr="00952E4F">
              <w:rPr>
                <w:lang w:eastAsia="en-US"/>
              </w:rPr>
              <w:t>Z (m)</w:t>
            </w:r>
          </w:p>
        </w:tc>
        <w:tc>
          <w:tcPr>
            <w:tcW w:w="1064" w:type="dxa"/>
            <w:gridSpan w:val="2"/>
            <w:tcBorders>
              <w:top w:val="single" w:sz="4" w:space="0" w:color="auto"/>
              <w:bottom w:val="single" w:sz="4" w:space="0" w:color="666666"/>
            </w:tcBorders>
            <w:shd w:val="clear" w:color="auto" w:fill="FFFFFF"/>
          </w:tcPr>
          <w:p w14:paraId="06CCED9C" w14:textId="77777777" w:rsidR="001D4C69" w:rsidRPr="00952E4F" w:rsidRDefault="001D4C69" w:rsidP="00B229D1">
            <w:pPr>
              <w:pStyle w:val="a"/>
              <w:rPr>
                <w:rtl/>
                <w:lang w:eastAsia="en-US"/>
              </w:rPr>
            </w:pPr>
            <w:r w:rsidRPr="00952E4F">
              <w:rPr>
                <w:lang w:eastAsia="en-US"/>
              </w:rPr>
              <w:t>A(m2)</w:t>
            </w:r>
          </w:p>
        </w:tc>
      </w:tr>
      <w:tr w:rsidR="001D4C69" w:rsidRPr="00FE03A8" w14:paraId="4DF40A9A" w14:textId="77777777" w:rsidTr="00B229D1">
        <w:tc>
          <w:tcPr>
            <w:tcW w:w="1242" w:type="dxa"/>
            <w:gridSpan w:val="2"/>
            <w:shd w:val="clear" w:color="auto" w:fill="FFFFFF"/>
          </w:tcPr>
          <w:p w14:paraId="47D6B309"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دریچه ورود هوا</w:t>
            </w:r>
          </w:p>
        </w:tc>
        <w:tc>
          <w:tcPr>
            <w:tcW w:w="833" w:type="dxa"/>
            <w:gridSpan w:val="2"/>
            <w:shd w:val="clear" w:color="auto" w:fill="FFFFFF"/>
          </w:tcPr>
          <w:p w14:paraId="129F3FCE" w14:textId="77777777" w:rsidR="001D4C69" w:rsidRPr="00952E4F" w:rsidRDefault="001D4C69" w:rsidP="00B229D1">
            <w:pPr>
              <w:pStyle w:val="a"/>
              <w:tabs>
                <w:tab w:val="right" w:pos="594"/>
              </w:tabs>
              <w:ind w:right="24" w:firstLine="0"/>
              <w:jc w:val="left"/>
              <w:rPr>
                <w:rtl/>
                <w:lang w:eastAsia="en-US"/>
              </w:rPr>
            </w:pPr>
            <w:r w:rsidRPr="00952E4F">
              <w:rPr>
                <w:lang w:eastAsia="en-US"/>
              </w:rPr>
              <w:t>1.8</w:t>
            </w:r>
          </w:p>
        </w:tc>
        <w:tc>
          <w:tcPr>
            <w:tcW w:w="915" w:type="dxa"/>
            <w:gridSpan w:val="2"/>
            <w:shd w:val="clear" w:color="auto" w:fill="FFFFFF"/>
          </w:tcPr>
          <w:p w14:paraId="025F8C05" w14:textId="77777777" w:rsidR="001D4C69" w:rsidRPr="00952E4F" w:rsidRDefault="001D4C69" w:rsidP="00B229D1">
            <w:pPr>
              <w:pStyle w:val="a"/>
              <w:tabs>
                <w:tab w:val="right" w:pos="594"/>
              </w:tabs>
              <w:ind w:right="24" w:firstLine="0"/>
              <w:jc w:val="left"/>
              <w:rPr>
                <w:rtl/>
                <w:lang w:eastAsia="en-US"/>
              </w:rPr>
            </w:pPr>
            <w:r w:rsidRPr="00952E4F">
              <w:rPr>
                <w:lang w:eastAsia="en-US"/>
              </w:rPr>
              <w:t>0</w:t>
            </w:r>
          </w:p>
        </w:tc>
        <w:tc>
          <w:tcPr>
            <w:tcW w:w="833" w:type="dxa"/>
            <w:gridSpan w:val="2"/>
            <w:shd w:val="clear" w:color="auto" w:fill="FFFFFF"/>
          </w:tcPr>
          <w:p w14:paraId="268B488D" w14:textId="77777777" w:rsidR="001D4C69" w:rsidRPr="00952E4F" w:rsidRDefault="001D4C69" w:rsidP="00B229D1">
            <w:pPr>
              <w:pStyle w:val="a"/>
              <w:tabs>
                <w:tab w:val="right" w:pos="594"/>
              </w:tabs>
              <w:ind w:right="24" w:firstLine="0"/>
              <w:jc w:val="left"/>
              <w:rPr>
                <w:rtl/>
                <w:lang w:eastAsia="en-US"/>
              </w:rPr>
            </w:pPr>
            <w:r w:rsidRPr="00952E4F">
              <w:rPr>
                <w:lang w:eastAsia="en-US"/>
              </w:rPr>
              <w:t>2.9</w:t>
            </w:r>
          </w:p>
        </w:tc>
        <w:tc>
          <w:tcPr>
            <w:tcW w:w="1064" w:type="dxa"/>
            <w:gridSpan w:val="2"/>
            <w:shd w:val="clear" w:color="auto" w:fill="FFFFFF"/>
          </w:tcPr>
          <w:p w14:paraId="486B0D8F" w14:textId="77777777" w:rsidR="001D4C69" w:rsidRPr="00952E4F" w:rsidRDefault="001D4C69" w:rsidP="00B229D1">
            <w:pPr>
              <w:pStyle w:val="a"/>
              <w:tabs>
                <w:tab w:val="right" w:pos="594"/>
              </w:tabs>
              <w:ind w:right="24" w:firstLine="0"/>
              <w:jc w:val="left"/>
              <w:rPr>
                <w:rtl/>
                <w:lang w:eastAsia="en-US"/>
              </w:rPr>
            </w:pPr>
            <w:r w:rsidRPr="00952E4F">
              <w:rPr>
                <w:lang w:eastAsia="en-US"/>
              </w:rPr>
              <w:t>0.2</w:t>
            </w:r>
          </w:p>
        </w:tc>
      </w:tr>
      <w:tr w:rsidR="001D4C69" w:rsidRPr="00FE03A8" w14:paraId="65DB9034" w14:textId="77777777" w:rsidTr="00B229D1">
        <w:tc>
          <w:tcPr>
            <w:tcW w:w="1242" w:type="dxa"/>
            <w:gridSpan w:val="2"/>
            <w:shd w:val="clear" w:color="auto" w:fill="FFFFFF"/>
          </w:tcPr>
          <w:p w14:paraId="2647A61D"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دریچه خروج هوا</w:t>
            </w:r>
          </w:p>
        </w:tc>
        <w:tc>
          <w:tcPr>
            <w:tcW w:w="833" w:type="dxa"/>
            <w:gridSpan w:val="2"/>
            <w:shd w:val="clear" w:color="auto" w:fill="FFFFFF"/>
          </w:tcPr>
          <w:p w14:paraId="25BC7D27" w14:textId="77777777" w:rsidR="001D4C69" w:rsidRPr="00952E4F" w:rsidRDefault="001D4C69" w:rsidP="00B229D1">
            <w:pPr>
              <w:pStyle w:val="a"/>
              <w:tabs>
                <w:tab w:val="right" w:pos="594"/>
              </w:tabs>
              <w:ind w:right="24" w:firstLine="0"/>
              <w:jc w:val="left"/>
              <w:rPr>
                <w:rtl/>
                <w:lang w:eastAsia="en-US"/>
              </w:rPr>
            </w:pPr>
            <w:r w:rsidRPr="00952E4F">
              <w:rPr>
                <w:lang w:eastAsia="en-US"/>
              </w:rPr>
              <w:t>3.3</w:t>
            </w:r>
          </w:p>
        </w:tc>
        <w:tc>
          <w:tcPr>
            <w:tcW w:w="915" w:type="dxa"/>
            <w:gridSpan w:val="2"/>
            <w:shd w:val="clear" w:color="auto" w:fill="FFFFFF"/>
          </w:tcPr>
          <w:p w14:paraId="4B1A1A1C" w14:textId="77777777" w:rsidR="001D4C69" w:rsidRPr="00952E4F" w:rsidRDefault="001D4C69" w:rsidP="00B229D1">
            <w:pPr>
              <w:pStyle w:val="a"/>
              <w:tabs>
                <w:tab w:val="right" w:pos="594"/>
              </w:tabs>
              <w:ind w:right="24" w:firstLine="0"/>
              <w:jc w:val="left"/>
              <w:rPr>
                <w:rtl/>
                <w:lang w:eastAsia="en-US"/>
              </w:rPr>
            </w:pPr>
            <w:r w:rsidRPr="00952E4F">
              <w:rPr>
                <w:lang w:eastAsia="en-US"/>
              </w:rPr>
              <w:t>5.3</w:t>
            </w:r>
          </w:p>
        </w:tc>
        <w:tc>
          <w:tcPr>
            <w:tcW w:w="833" w:type="dxa"/>
            <w:gridSpan w:val="2"/>
            <w:shd w:val="clear" w:color="auto" w:fill="FFFFFF"/>
          </w:tcPr>
          <w:p w14:paraId="43686EF3" w14:textId="77777777" w:rsidR="001D4C69" w:rsidRPr="00952E4F" w:rsidRDefault="001D4C69" w:rsidP="00B229D1">
            <w:pPr>
              <w:pStyle w:val="a"/>
              <w:tabs>
                <w:tab w:val="right" w:pos="594"/>
              </w:tabs>
              <w:ind w:right="24" w:firstLine="0"/>
              <w:jc w:val="left"/>
              <w:rPr>
                <w:rtl/>
                <w:lang w:eastAsia="en-US"/>
              </w:rPr>
            </w:pPr>
            <w:r w:rsidRPr="00952E4F">
              <w:rPr>
                <w:lang w:eastAsia="en-US"/>
              </w:rPr>
              <w:t>3.5</w:t>
            </w:r>
          </w:p>
        </w:tc>
        <w:tc>
          <w:tcPr>
            <w:tcW w:w="1064" w:type="dxa"/>
            <w:gridSpan w:val="2"/>
            <w:shd w:val="clear" w:color="auto" w:fill="FFFFFF"/>
          </w:tcPr>
          <w:p w14:paraId="187544C2" w14:textId="77777777" w:rsidR="001D4C69" w:rsidRPr="00952E4F" w:rsidRDefault="001D4C69" w:rsidP="00B229D1">
            <w:pPr>
              <w:pStyle w:val="a"/>
              <w:tabs>
                <w:tab w:val="right" w:pos="594"/>
              </w:tabs>
              <w:ind w:right="24" w:firstLine="0"/>
              <w:jc w:val="left"/>
              <w:rPr>
                <w:rtl/>
                <w:lang w:eastAsia="en-US"/>
              </w:rPr>
            </w:pPr>
            <w:r w:rsidRPr="00952E4F">
              <w:rPr>
                <w:lang w:eastAsia="en-US"/>
              </w:rPr>
              <w:t>0.25</w:t>
            </w:r>
          </w:p>
        </w:tc>
      </w:tr>
      <w:tr w:rsidR="001D4C69" w:rsidRPr="00FE03A8" w14:paraId="082F1EF4" w14:textId="77777777" w:rsidTr="00B229D1">
        <w:tc>
          <w:tcPr>
            <w:tcW w:w="1242" w:type="dxa"/>
            <w:gridSpan w:val="2"/>
            <w:shd w:val="clear" w:color="auto" w:fill="FFFFFF"/>
          </w:tcPr>
          <w:p w14:paraId="333810E7"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پنجره 1</w:t>
            </w:r>
          </w:p>
        </w:tc>
        <w:tc>
          <w:tcPr>
            <w:tcW w:w="833" w:type="dxa"/>
            <w:gridSpan w:val="2"/>
            <w:shd w:val="clear" w:color="auto" w:fill="FFFFFF"/>
          </w:tcPr>
          <w:p w14:paraId="08ED4AFC" w14:textId="77777777" w:rsidR="001D4C69" w:rsidRPr="00952E4F" w:rsidRDefault="001D4C69" w:rsidP="00B229D1">
            <w:pPr>
              <w:pStyle w:val="a"/>
              <w:tabs>
                <w:tab w:val="right" w:pos="594"/>
              </w:tabs>
              <w:ind w:right="24" w:firstLine="0"/>
              <w:jc w:val="left"/>
              <w:rPr>
                <w:rtl/>
                <w:lang w:eastAsia="en-US"/>
              </w:rPr>
            </w:pPr>
            <w:r w:rsidRPr="00952E4F">
              <w:rPr>
                <w:lang w:eastAsia="en-US"/>
              </w:rPr>
              <w:t>0.9</w:t>
            </w:r>
          </w:p>
        </w:tc>
        <w:tc>
          <w:tcPr>
            <w:tcW w:w="915" w:type="dxa"/>
            <w:gridSpan w:val="2"/>
            <w:shd w:val="clear" w:color="auto" w:fill="FFFFFF"/>
          </w:tcPr>
          <w:p w14:paraId="12624997" w14:textId="77777777" w:rsidR="001D4C69" w:rsidRPr="00952E4F" w:rsidRDefault="001D4C69" w:rsidP="00B229D1">
            <w:pPr>
              <w:pStyle w:val="a"/>
              <w:tabs>
                <w:tab w:val="right" w:pos="594"/>
              </w:tabs>
              <w:ind w:right="24" w:firstLine="0"/>
              <w:jc w:val="left"/>
              <w:rPr>
                <w:rtl/>
                <w:lang w:eastAsia="en-US"/>
              </w:rPr>
            </w:pPr>
            <w:r w:rsidRPr="00952E4F">
              <w:rPr>
                <w:lang w:eastAsia="en-US"/>
              </w:rPr>
              <w:t>6.5</w:t>
            </w:r>
          </w:p>
        </w:tc>
        <w:tc>
          <w:tcPr>
            <w:tcW w:w="833" w:type="dxa"/>
            <w:gridSpan w:val="2"/>
            <w:shd w:val="clear" w:color="auto" w:fill="FFFFFF"/>
          </w:tcPr>
          <w:p w14:paraId="5FADE77E" w14:textId="77777777" w:rsidR="001D4C69" w:rsidRPr="00952E4F" w:rsidRDefault="001D4C69" w:rsidP="00B229D1">
            <w:pPr>
              <w:pStyle w:val="a"/>
              <w:tabs>
                <w:tab w:val="right" w:pos="594"/>
              </w:tabs>
              <w:ind w:right="24" w:firstLine="0"/>
              <w:jc w:val="left"/>
              <w:rPr>
                <w:rtl/>
                <w:lang w:eastAsia="en-US"/>
              </w:rPr>
            </w:pPr>
            <w:r w:rsidRPr="00952E4F">
              <w:rPr>
                <w:lang w:eastAsia="en-US"/>
              </w:rPr>
              <w:t>0.8</w:t>
            </w:r>
          </w:p>
        </w:tc>
        <w:tc>
          <w:tcPr>
            <w:tcW w:w="1064" w:type="dxa"/>
            <w:gridSpan w:val="2"/>
            <w:shd w:val="clear" w:color="auto" w:fill="FFFFFF"/>
          </w:tcPr>
          <w:p w14:paraId="2D96AB1C" w14:textId="77777777" w:rsidR="001D4C69" w:rsidRPr="00952E4F" w:rsidRDefault="001D4C69" w:rsidP="00B229D1">
            <w:pPr>
              <w:pStyle w:val="a"/>
              <w:tabs>
                <w:tab w:val="right" w:pos="594"/>
              </w:tabs>
              <w:ind w:right="24" w:firstLine="0"/>
              <w:jc w:val="left"/>
              <w:rPr>
                <w:rtl/>
                <w:lang w:eastAsia="en-US"/>
              </w:rPr>
            </w:pPr>
            <w:r w:rsidRPr="00952E4F">
              <w:rPr>
                <w:lang w:eastAsia="en-US"/>
              </w:rPr>
              <w:t>4.2</w:t>
            </w:r>
          </w:p>
        </w:tc>
      </w:tr>
      <w:tr w:rsidR="001D4C69" w:rsidRPr="00FE03A8" w14:paraId="1FE2D2AC" w14:textId="77777777" w:rsidTr="00B229D1">
        <w:tc>
          <w:tcPr>
            <w:tcW w:w="1242" w:type="dxa"/>
            <w:gridSpan w:val="2"/>
            <w:shd w:val="clear" w:color="auto" w:fill="FFFFFF"/>
          </w:tcPr>
          <w:p w14:paraId="12C31896"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پنجره 2</w:t>
            </w:r>
          </w:p>
        </w:tc>
        <w:tc>
          <w:tcPr>
            <w:tcW w:w="833" w:type="dxa"/>
            <w:gridSpan w:val="2"/>
            <w:shd w:val="clear" w:color="auto" w:fill="FFFFFF"/>
          </w:tcPr>
          <w:p w14:paraId="6192F0D5" w14:textId="77777777" w:rsidR="001D4C69" w:rsidRPr="00952E4F" w:rsidRDefault="001D4C69" w:rsidP="00B229D1">
            <w:pPr>
              <w:pStyle w:val="a"/>
              <w:tabs>
                <w:tab w:val="right" w:pos="594"/>
              </w:tabs>
              <w:ind w:right="24" w:firstLine="0"/>
              <w:jc w:val="left"/>
              <w:rPr>
                <w:rtl/>
                <w:lang w:eastAsia="en-US"/>
              </w:rPr>
            </w:pPr>
            <w:r w:rsidRPr="00952E4F">
              <w:rPr>
                <w:lang w:eastAsia="en-US"/>
              </w:rPr>
              <w:t>0</w:t>
            </w:r>
          </w:p>
        </w:tc>
        <w:tc>
          <w:tcPr>
            <w:tcW w:w="915" w:type="dxa"/>
            <w:gridSpan w:val="2"/>
            <w:shd w:val="clear" w:color="auto" w:fill="FFFFFF"/>
          </w:tcPr>
          <w:p w14:paraId="5D2DFA03" w14:textId="77777777" w:rsidR="001D4C69" w:rsidRPr="00952E4F" w:rsidRDefault="001D4C69" w:rsidP="00B229D1">
            <w:pPr>
              <w:pStyle w:val="a"/>
              <w:tabs>
                <w:tab w:val="right" w:pos="594"/>
              </w:tabs>
              <w:ind w:right="24" w:firstLine="0"/>
              <w:jc w:val="left"/>
              <w:rPr>
                <w:rtl/>
                <w:lang w:eastAsia="en-US"/>
              </w:rPr>
            </w:pPr>
            <w:r w:rsidRPr="00952E4F">
              <w:rPr>
                <w:lang w:eastAsia="en-US"/>
              </w:rPr>
              <w:t>1.12</w:t>
            </w:r>
          </w:p>
        </w:tc>
        <w:tc>
          <w:tcPr>
            <w:tcW w:w="833" w:type="dxa"/>
            <w:gridSpan w:val="2"/>
            <w:shd w:val="clear" w:color="auto" w:fill="FFFFFF"/>
          </w:tcPr>
          <w:p w14:paraId="47DD2EBD" w14:textId="77777777" w:rsidR="001D4C69" w:rsidRPr="00952E4F" w:rsidRDefault="001D4C69" w:rsidP="00B229D1">
            <w:pPr>
              <w:pStyle w:val="a"/>
              <w:tabs>
                <w:tab w:val="right" w:pos="594"/>
              </w:tabs>
              <w:ind w:right="24" w:firstLine="0"/>
              <w:jc w:val="left"/>
              <w:rPr>
                <w:rtl/>
                <w:lang w:eastAsia="en-US"/>
              </w:rPr>
            </w:pPr>
            <w:r w:rsidRPr="00952E4F">
              <w:rPr>
                <w:lang w:eastAsia="en-US"/>
              </w:rPr>
              <w:t>0.8</w:t>
            </w:r>
          </w:p>
        </w:tc>
        <w:tc>
          <w:tcPr>
            <w:tcW w:w="1064" w:type="dxa"/>
            <w:gridSpan w:val="2"/>
            <w:shd w:val="clear" w:color="auto" w:fill="FFFFFF"/>
          </w:tcPr>
          <w:p w14:paraId="0B56E6D9" w14:textId="77777777" w:rsidR="001D4C69" w:rsidRPr="00952E4F" w:rsidRDefault="001D4C69" w:rsidP="00B229D1">
            <w:pPr>
              <w:pStyle w:val="a"/>
              <w:tabs>
                <w:tab w:val="right" w:pos="594"/>
              </w:tabs>
              <w:ind w:right="24" w:firstLine="0"/>
              <w:jc w:val="left"/>
              <w:rPr>
                <w:rtl/>
                <w:lang w:eastAsia="en-US"/>
              </w:rPr>
            </w:pPr>
            <w:r w:rsidRPr="00952E4F">
              <w:rPr>
                <w:lang w:eastAsia="en-US"/>
              </w:rPr>
              <w:t>6.3</w:t>
            </w:r>
          </w:p>
        </w:tc>
      </w:tr>
      <w:tr w:rsidR="001D4C69" w:rsidRPr="00FE03A8" w14:paraId="59836F72" w14:textId="77777777" w:rsidTr="00744657">
        <w:tc>
          <w:tcPr>
            <w:tcW w:w="1242" w:type="dxa"/>
            <w:gridSpan w:val="2"/>
            <w:shd w:val="clear" w:color="auto" w:fill="FFFFFF"/>
          </w:tcPr>
          <w:p w14:paraId="5BB8E108"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پنجره 3</w:t>
            </w:r>
          </w:p>
        </w:tc>
        <w:tc>
          <w:tcPr>
            <w:tcW w:w="833" w:type="dxa"/>
            <w:gridSpan w:val="2"/>
            <w:shd w:val="clear" w:color="auto" w:fill="FFFFFF"/>
          </w:tcPr>
          <w:p w14:paraId="5E9DD3DC" w14:textId="77777777" w:rsidR="001D4C69" w:rsidRPr="00952E4F" w:rsidRDefault="001D4C69" w:rsidP="00B229D1">
            <w:pPr>
              <w:pStyle w:val="a"/>
              <w:tabs>
                <w:tab w:val="right" w:pos="594"/>
              </w:tabs>
              <w:ind w:right="24" w:firstLine="0"/>
              <w:jc w:val="left"/>
              <w:rPr>
                <w:rtl/>
                <w:lang w:eastAsia="en-US"/>
              </w:rPr>
            </w:pPr>
            <w:r w:rsidRPr="00952E4F">
              <w:rPr>
                <w:lang w:eastAsia="en-US"/>
              </w:rPr>
              <w:t>0.9</w:t>
            </w:r>
          </w:p>
        </w:tc>
        <w:tc>
          <w:tcPr>
            <w:tcW w:w="915" w:type="dxa"/>
            <w:gridSpan w:val="2"/>
            <w:shd w:val="clear" w:color="auto" w:fill="FFFFFF"/>
          </w:tcPr>
          <w:p w14:paraId="67D58499" w14:textId="77777777" w:rsidR="001D4C69" w:rsidRPr="00952E4F" w:rsidRDefault="001D4C69" w:rsidP="00B229D1">
            <w:pPr>
              <w:pStyle w:val="a"/>
              <w:tabs>
                <w:tab w:val="right" w:pos="594"/>
              </w:tabs>
              <w:ind w:right="24" w:firstLine="0"/>
              <w:jc w:val="left"/>
              <w:rPr>
                <w:rtl/>
                <w:lang w:eastAsia="en-US"/>
              </w:rPr>
            </w:pPr>
            <w:r w:rsidRPr="00952E4F">
              <w:rPr>
                <w:lang w:eastAsia="en-US"/>
              </w:rPr>
              <w:t>0</w:t>
            </w:r>
          </w:p>
        </w:tc>
        <w:tc>
          <w:tcPr>
            <w:tcW w:w="833" w:type="dxa"/>
            <w:gridSpan w:val="2"/>
            <w:shd w:val="clear" w:color="auto" w:fill="FFFFFF"/>
          </w:tcPr>
          <w:p w14:paraId="054CCE15" w14:textId="77777777" w:rsidR="001D4C69" w:rsidRPr="00952E4F" w:rsidRDefault="001D4C69" w:rsidP="00B229D1">
            <w:pPr>
              <w:pStyle w:val="a"/>
              <w:tabs>
                <w:tab w:val="right" w:pos="594"/>
              </w:tabs>
              <w:ind w:right="24" w:firstLine="0"/>
              <w:jc w:val="left"/>
              <w:rPr>
                <w:rtl/>
                <w:lang w:eastAsia="en-US"/>
              </w:rPr>
            </w:pPr>
            <w:r w:rsidRPr="00952E4F">
              <w:rPr>
                <w:lang w:eastAsia="en-US"/>
              </w:rPr>
              <w:t>0.8</w:t>
            </w:r>
          </w:p>
        </w:tc>
        <w:tc>
          <w:tcPr>
            <w:tcW w:w="1064" w:type="dxa"/>
            <w:gridSpan w:val="2"/>
            <w:shd w:val="clear" w:color="auto" w:fill="FFFFFF"/>
          </w:tcPr>
          <w:p w14:paraId="6E8AAFB4" w14:textId="77777777" w:rsidR="001D4C69" w:rsidRPr="00952E4F" w:rsidRDefault="001D4C69" w:rsidP="00B229D1">
            <w:pPr>
              <w:pStyle w:val="a"/>
              <w:tabs>
                <w:tab w:val="right" w:pos="594"/>
              </w:tabs>
              <w:ind w:right="24" w:firstLine="0"/>
              <w:jc w:val="left"/>
              <w:rPr>
                <w:rtl/>
                <w:lang w:eastAsia="en-US"/>
              </w:rPr>
            </w:pPr>
            <w:r w:rsidRPr="00952E4F">
              <w:rPr>
                <w:lang w:eastAsia="en-US"/>
              </w:rPr>
              <w:t>4.2</w:t>
            </w:r>
          </w:p>
        </w:tc>
      </w:tr>
      <w:tr w:rsidR="001D4C69" w:rsidRPr="00FE03A8" w14:paraId="0123CCD3" w14:textId="77777777" w:rsidTr="00744657">
        <w:tc>
          <w:tcPr>
            <w:tcW w:w="1242" w:type="dxa"/>
            <w:gridSpan w:val="2"/>
            <w:tcBorders>
              <w:bottom w:val="single" w:sz="4" w:space="0" w:color="auto"/>
            </w:tcBorders>
            <w:shd w:val="clear" w:color="auto" w:fill="FFFFFF"/>
          </w:tcPr>
          <w:p w14:paraId="2257475A" w14:textId="77777777" w:rsidR="001D4C69" w:rsidRPr="00952E4F" w:rsidRDefault="001D4C69" w:rsidP="00B229D1">
            <w:pPr>
              <w:pStyle w:val="a"/>
              <w:tabs>
                <w:tab w:val="right" w:pos="594"/>
              </w:tabs>
              <w:ind w:right="24" w:firstLine="0"/>
              <w:jc w:val="left"/>
              <w:rPr>
                <w:rtl/>
                <w:lang w:eastAsia="en-US"/>
              </w:rPr>
            </w:pPr>
            <w:r w:rsidRPr="00952E4F">
              <w:rPr>
                <w:rFonts w:hint="cs"/>
                <w:rtl/>
                <w:lang w:eastAsia="en-US"/>
              </w:rPr>
              <w:t>پنجره 4</w:t>
            </w:r>
          </w:p>
        </w:tc>
        <w:tc>
          <w:tcPr>
            <w:tcW w:w="833" w:type="dxa"/>
            <w:gridSpan w:val="2"/>
            <w:tcBorders>
              <w:bottom w:val="single" w:sz="4" w:space="0" w:color="auto"/>
            </w:tcBorders>
            <w:shd w:val="clear" w:color="auto" w:fill="FFFFFF"/>
          </w:tcPr>
          <w:p w14:paraId="0959007F" w14:textId="77777777" w:rsidR="001D4C69" w:rsidRPr="00952E4F" w:rsidRDefault="001D4C69" w:rsidP="00B229D1">
            <w:pPr>
              <w:pStyle w:val="a"/>
              <w:tabs>
                <w:tab w:val="right" w:pos="594"/>
              </w:tabs>
              <w:ind w:right="24" w:firstLine="0"/>
              <w:jc w:val="left"/>
              <w:rPr>
                <w:rtl/>
                <w:lang w:eastAsia="en-US"/>
              </w:rPr>
            </w:pPr>
            <w:r w:rsidRPr="00952E4F">
              <w:rPr>
                <w:lang w:eastAsia="en-US"/>
              </w:rPr>
              <w:t>3.5</w:t>
            </w:r>
          </w:p>
        </w:tc>
        <w:tc>
          <w:tcPr>
            <w:tcW w:w="915" w:type="dxa"/>
            <w:gridSpan w:val="2"/>
            <w:tcBorders>
              <w:bottom w:val="single" w:sz="4" w:space="0" w:color="auto"/>
            </w:tcBorders>
            <w:shd w:val="clear" w:color="auto" w:fill="FFFFFF"/>
          </w:tcPr>
          <w:p w14:paraId="3674AF7A" w14:textId="77777777" w:rsidR="001D4C69" w:rsidRPr="00952E4F" w:rsidRDefault="001D4C69" w:rsidP="00B229D1">
            <w:pPr>
              <w:pStyle w:val="a"/>
              <w:tabs>
                <w:tab w:val="right" w:pos="594"/>
              </w:tabs>
              <w:ind w:right="24" w:firstLine="0"/>
              <w:jc w:val="left"/>
              <w:rPr>
                <w:rtl/>
                <w:lang w:eastAsia="en-US"/>
              </w:rPr>
            </w:pPr>
            <w:r w:rsidRPr="00952E4F">
              <w:rPr>
                <w:lang w:eastAsia="en-US"/>
              </w:rPr>
              <w:t>1.12</w:t>
            </w:r>
          </w:p>
        </w:tc>
        <w:tc>
          <w:tcPr>
            <w:tcW w:w="833" w:type="dxa"/>
            <w:gridSpan w:val="2"/>
            <w:tcBorders>
              <w:bottom w:val="single" w:sz="4" w:space="0" w:color="auto"/>
            </w:tcBorders>
            <w:shd w:val="clear" w:color="auto" w:fill="FFFFFF"/>
          </w:tcPr>
          <w:p w14:paraId="357C9CA9" w14:textId="77777777" w:rsidR="001D4C69" w:rsidRPr="00952E4F" w:rsidRDefault="001D4C69" w:rsidP="00B229D1">
            <w:pPr>
              <w:pStyle w:val="a"/>
              <w:tabs>
                <w:tab w:val="right" w:pos="594"/>
              </w:tabs>
              <w:ind w:right="24" w:firstLine="0"/>
              <w:jc w:val="left"/>
              <w:rPr>
                <w:rtl/>
                <w:lang w:eastAsia="en-US"/>
              </w:rPr>
            </w:pPr>
            <w:r w:rsidRPr="00952E4F">
              <w:rPr>
                <w:lang w:eastAsia="en-US"/>
              </w:rPr>
              <w:t>0.8</w:t>
            </w:r>
          </w:p>
        </w:tc>
        <w:tc>
          <w:tcPr>
            <w:tcW w:w="1064" w:type="dxa"/>
            <w:gridSpan w:val="2"/>
            <w:tcBorders>
              <w:bottom w:val="single" w:sz="4" w:space="0" w:color="auto"/>
            </w:tcBorders>
            <w:shd w:val="clear" w:color="auto" w:fill="FFFFFF"/>
          </w:tcPr>
          <w:p w14:paraId="0892C1DC" w14:textId="77777777" w:rsidR="001D4C69" w:rsidRPr="00952E4F" w:rsidRDefault="001D4C69" w:rsidP="00B229D1">
            <w:pPr>
              <w:pStyle w:val="a"/>
              <w:tabs>
                <w:tab w:val="right" w:pos="594"/>
              </w:tabs>
              <w:ind w:right="24" w:firstLine="0"/>
              <w:jc w:val="left"/>
              <w:rPr>
                <w:rtl/>
                <w:lang w:eastAsia="en-US"/>
              </w:rPr>
            </w:pPr>
            <w:r w:rsidRPr="00952E4F">
              <w:rPr>
                <w:lang w:eastAsia="en-US"/>
              </w:rPr>
              <w:t>6.3</w:t>
            </w:r>
          </w:p>
        </w:tc>
      </w:tr>
    </w:tbl>
    <w:p w14:paraId="55755B18" w14:textId="52FAC3D7" w:rsidR="001D4C69" w:rsidRDefault="001D4C69" w:rsidP="00744657">
      <w:pPr>
        <w:pStyle w:val="a"/>
        <w:rPr>
          <w:rtl/>
        </w:rPr>
      </w:pPr>
      <w:r w:rsidRPr="00F17288">
        <w:rPr>
          <w:rFonts w:hint="cs"/>
          <w:rtl/>
        </w:rPr>
        <w:t xml:space="preserve">دمای اولیه سطح دیوارها 20 درجه سانتیگراد و دمای اولیه سطح پنجره‌ها 10 درجه سانتیگراد و دمای هوای ورودی که با دبی 200 لیتر بر ثانیه با زاویه </w:t>
      </w:r>
      <w:r>
        <w:rPr>
          <w:rFonts w:hint="cs"/>
          <w:rtl/>
        </w:rPr>
        <w:t xml:space="preserve">45 درجه به سمت سقف وارد می‌شود، برابر 20 درجه سانتیگراد است (شکل </w:t>
      </w:r>
      <w:r w:rsidR="009E4BCA">
        <w:rPr>
          <w:rFonts w:hint="cs"/>
          <w:rtl/>
        </w:rPr>
        <w:t>4</w:t>
      </w:r>
      <w:r>
        <w:rPr>
          <w:rFonts w:hint="cs"/>
          <w:rtl/>
        </w:rPr>
        <w:t>) و خروجی هوا نیز هوا را با دبی 20 لیتر بر ثانیه خارج می‌کند.</w:t>
      </w:r>
    </w:p>
    <w:p w14:paraId="12349A83" w14:textId="77777777" w:rsidR="001D4C69" w:rsidRDefault="001D4C69" w:rsidP="001D4C69">
      <w:pPr>
        <w:pStyle w:val="a"/>
        <w:jc w:val="left"/>
        <w:rPr>
          <w:rtl/>
        </w:rPr>
      </w:pPr>
    </w:p>
    <w:p w14:paraId="07185D06" w14:textId="77777777" w:rsidR="001D4C69" w:rsidRDefault="001D4C69" w:rsidP="001D4C69">
      <w:pPr>
        <w:pStyle w:val="a"/>
        <w:jc w:val="left"/>
        <w:rPr>
          <w:rtl/>
        </w:rPr>
      </w:pPr>
      <w:r>
        <w:rPr>
          <w:rFonts w:cs="B Lotus"/>
          <w:noProof/>
          <w:sz w:val="28"/>
          <w:szCs w:val="28"/>
          <w:lang w:eastAsia="en-US"/>
        </w:rPr>
        <w:drawing>
          <wp:inline distT="0" distB="0" distL="0" distR="0" wp14:anchorId="4824A01D" wp14:editId="401F44E3">
            <wp:extent cx="2712720" cy="2179320"/>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l="18230" t="20039" r="21439" b="11115"/>
                    <a:stretch>
                      <a:fillRect/>
                    </a:stretch>
                  </pic:blipFill>
                  <pic:spPr bwMode="auto">
                    <a:xfrm>
                      <a:off x="0" y="0"/>
                      <a:ext cx="2712720" cy="2179320"/>
                    </a:xfrm>
                    <a:prstGeom prst="rect">
                      <a:avLst/>
                    </a:prstGeom>
                    <a:noFill/>
                    <a:ln w="9525">
                      <a:noFill/>
                      <a:miter lim="800000"/>
                      <a:headEnd/>
                      <a:tailEnd/>
                    </a:ln>
                  </pic:spPr>
                </pic:pic>
              </a:graphicData>
            </a:graphic>
          </wp:inline>
        </w:drawing>
      </w:r>
    </w:p>
    <w:p w14:paraId="4CB562F4" w14:textId="77777777" w:rsidR="001D4C69" w:rsidRDefault="001D4C69" w:rsidP="001D4C69">
      <w:pPr>
        <w:pStyle w:val="a"/>
        <w:jc w:val="right"/>
        <w:rPr>
          <w:rtl/>
        </w:rPr>
      </w:pPr>
      <w:r w:rsidRPr="00952E4F">
        <w:rPr>
          <w:b/>
          <w:bCs/>
        </w:rPr>
        <w:t>Fig.4</w:t>
      </w:r>
      <w:r w:rsidRPr="00952E4F">
        <w:t xml:space="preserve"> Air inlet</w:t>
      </w:r>
    </w:p>
    <w:p w14:paraId="65A2182F" w14:textId="77777777" w:rsidR="001D4C69" w:rsidRDefault="001D4C69" w:rsidP="001D4C69">
      <w:pPr>
        <w:pStyle w:val="a"/>
        <w:jc w:val="left"/>
        <w:rPr>
          <w:rtl/>
        </w:rPr>
      </w:pPr>
      <w:r w:rsidRPr="00952E4F">
        <w:rPr>
          <w:rFonts w:hint="cs"/>
          <w:b/>
          <w:bCs/>
          <w:sz w:val="16"/>
          <w:szCs w:val="18"/>
          <w:rtl/>
          <w:lang w:bidi="ar-SA"/>
        </w:rPr>
        <w:t>شكل</w:t>
      </w:r>
      <w:r w:rsidRPr="002A77EC">
        <w:rPr>
          <w:rFonts w:hint="cs"/>
          <w:b/>
          <w:bCs/>
          <w:rtl/>
          <w:lang w:bidi="ar-SA"/>
        </w:rPr>
        <w:t>4</w:t>
      </w:r>
      <w:r>
        <w:rPr>
          <w:rStyle w:val="Chard"/>
          <w:rFonts w:hint="cs"/>
          <w:rtl/>
        </w:rPr>
        <w:t xml:space="preserve"> </w:t>
      </w:r>
      <w:r w:rsidRPr="00952E4F">
        <w:rPr>
          <w:rStyle w:val="Chard"/>
          <w:rFonts w:hint="cs"/>
          <w:rtl/>
        </w:rPr>
        <w:t>ورودی هوا</w:t>
      </w:r>
    </w:p>
    <w:p w14:paraId="1686B258" w14:textId="77777777" w:rsidR="001D4C69" w:rsidRDefault="001D4C69" w:rsidP="001D4C69">
      <w:pPr>
        <w:pStyle w:val="a"/>
        <w:rPr>
          <w:rtl/>
        </w:rPr>
      </w:pPr>
    </w:p>
    <w:p w14:paraId="4874A9B1" w14:textId="733AC333" w:rsidR="001D4C69" w:rsidRDefault="001D4C69" w:rsidP="001D4C69">
      <w:pPr>
        <w:pStyle w:val="a"/>
        <w:rPr>
          <w:rtl/>
        </w:rPr>
      </w:pPr>
      <w:r>
        <w:rPr>
          <w:rFonts w:hint="cs"/>
          <w:rtl/>
        </w:rPr>
        <w:t>در حالت اول برای رادیاتور پنلی دو رادیاتور به ارتفاع 0.7 متر به طول های 2 متر و سه متر به ترتیب در زیر پنجره‌های 3 و 4 قرار گرفته</w:t>
      </w:r>
      <w:r>
        <w:rPr>
          <w:rtl/>
        </w:rPr>
        <w:softHyphen/>
      </w:r>
      <w:r>
        <w:rPr>
          <w:rFonts w:hint="cs"/>
          <w:rtl/>
        </w:rPr>
        <w:t>اند. دما سطح رادیاتورها نیز 75 درجه سانتی</w:t>
      </w:r>
      <w:r>
        <w:rPr>
          <w:rtl/>
        </w:rPr>
        <w:softHyphen/>
      </w:r>
      <w:r>
        <w:rPr>
          <w:rFonts w:hint="cs"/>
          <w:rtl/>
        </w:rPr>
        <w:t xml:space="preserve">گراد در نظر گرفته شده است (شکل </w:t>
      </w:r>
      <w:r w:rsidR="009E4BCA">
        <w:rPr>
          <w:rFonts w:hint="cs"/>
          <w:rtl/>
        </w:rPr>
        <w:t>5</w:t>
      </w:r>
      <w:r>
        <w:rPr>
          <w:rFonts w:hint="cs"/>
          <w:rtl/>
        </w:rPr>
        <w:t xml:space="preserve">). </w:t>
      </w:r>
    </w:p>
    <w:p w14:paraId="3E9ECF55" w14:textId="77777777" w:rsidR="001D4C69" w:rsidRDefault="001D4C69" w:rsidP="001D4C69">
      <w:pPr>
        <w:pStyle w:val="a"/>
        <w:rPr>
          <w:rtl/>
        </w:rPr>
      </w:pPr>
    </w:p>
    <w:p w14:paraId="6D84B629" w14:textId="77777777" w:rsidR="001D4C69" w:rsidRDefault="001D4C69" w:rsidP="001D4C69">
      <w:pPr>
        <w:pStyle w:val="a"/>
        <w:rPr>
          <w:rtl/>
        </w:rPr>
      </w:pPr>
      <w:r>
        <w:rPr>
          <w:rFonts w:cs="B Lotus"/>
          <w:noProof/>
          <w:sz w:val="28"/>
          <w:szCs w:val="28"/>
          <w:lang w:eastAsia="en-US"/>
        </w:rPr>
        <w:drawing>
          <wp:inline distT="0" distB="0" distL="0" distR="0" wp14:anchorId="0AA295D4" wp14:editId="1A5AA5EF">
            <wp:extent cx="2682240" cy="1836420"/>
            <wp:effectExtent l="19050" t="0" r="381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l="32477" r="18100" b="11449"/>
                    <a:stretch>
                      <a:fillRect/>
                    </a:stretch>
                  </pic:blipFill>
                  <pic:spPr bwMode="auto">
                    <a:xfrm>
                      <a:off x="0" y="0"/>
                      <a:ext cx="2682240" cy="1836420"/>
                    </a:xfrm>
                    <a:prstGeom prst="rect">
                      <a:avLst/>
                    </a:prstGeom>
                    <a:noFill/>
                    <a:ln w="9525">
                      <a:noFill/>
                      <a:miter lim="800000"/>
                      <a:headEnd/>
                      <a:tailEnd/>
                    </a:ln>
                  </pic:spPr>
                </pic:pic>
              </a:graphicData>
            </a:graphic>
          </wp:inline>
        </w:drawing>
      </w:r>
    </w:p>
    <w:p w14:paraId="174D2B46" w14:textId="5CD36196" w:rsidR="001D4C69" w:rsidRDefault="001D4C69" w:rsidP="001D4C69">
      <w:pPr>
        <w:pStyle w:val="a"/>
        <w:bidi w:val="0"/>
        <w:rPr>
          <w:sz w:val="16"/>
          <w:szCs w:val="18"/>
        </w:rPr>
      </w:pPr>
      <w:r w:rsidRPr="008D08E6">
        <w:rPr>
          <w:b/>
          <w:bCs/>
        </w:rPr>
        <w:t>F</w:t>
      </w:r>
      <w:r w:rsidRPr="008D08E6">
        <w:rPr>
          <w:b/>
          <w:bCs/>
          <w:sz w:val="16"/>
          <w:szCs w:val="18"/>
        </w:rPr>
        <w:t>ig.5</w:t>
      </w:r>
      <w:r w:rsidRPr="008D08E6">
        <w:rPr>
          <w:sz w:val="16"/>
          <w:szCs w:val="18"/>
        </w:rPr>
        <w:t xml:space="preserve"> Placement of Panel radiators</w:t>
      </w:r>
    </w:p>
    <w:p w14:paraId="0681D0F5" w14:textId="77777777" w:rsidR="001D4C69" w:rsidRDefault="001D4C69" w:rsidP="001D4C69">
      <w:pPr>
        <w:pStyle w:val="a"/>
        <w:rPr>
          <w:rStyle w:val="Chard"/>
          <w:sz w:val="14"/>
          <w:szCs w:val="16"/>
          <w:rtl/>
        </w:rPr>
      </w:pPr>
      <w:r w:rsidRPr="008D08E6">
        <w:rPr>
          <w:rFonts w:hint="cs"/>
          <w:b/>
          <w:bCs/>
          <w:sz w:val="14"/>
          <w:szCs w:val="16"/>
          <w:rtl/>
          <w:lang w:bidi="ar-SA"/>
        </w:rPr>
        <w:t>شكل</w:t>
      </w:r>
      <w:r w:rsidRPr="002A77EC">
        <w:rPr>
          <w:rFonts w:hint="cs"/>
          <w:b/>
          <w:bCs/>
          <w:sz w:val="14"/>
          <w:szCs w:val="16"/>
          <w:rtl/>
          <w:lang w:bidi="ar-SA"/>
        </w:rPr>
        <w:t>5</w:t>
      </w:r>
      <w:r w:rsidRPr="008D08E6">
        <w:rPr>
          <w:rFonts w:hint="cs"/>
          <w:sz w:val="16"/>
          <w:szCs w:val="18"/>
          <w:rtl/>
        </w:rPr>
        <w:t xml:space="preserve"> </w:t>
      </w:r>
      <w:r w:rsidRPr="008D08E6">
        <w:rPr>
          <w:rStyle w:val="Chard"/>
          <w:rFonts w:hint="cs"/>
          <w:sz w:val="14"/>
          <w:szCs w:val="16"/>
          <w:rtl/>
        </w:rPr>
        <w:t>جایگذاری رادیاتور پنلی</w:t>
      </w:r>
    </w:p>
    <w:p w14:paraId="3D3A0725" w14:textId="77777777" w:rsidR="001D4C69" w:rsidRDefault="001D4C69" w:rsidP="001D4C69">
      <w:pPr>
        <w:pStyle w:val="a"/>
        <w:rPr>
          <w:rStyle w:val="Chard"/>
          <w:sz w:val="14"/>
          <w:szCs w:val="16"/>
          <w:rtl/>
        </w:rPr>
      </w:pPr>
    </w:p>
    <w:p w14:paraId="7630DC7F" w14:textId="1208B042" w:rsidR="001D4C69" w:rsidRDefault="001D4C69" w:rsidP="001D4C69">
      <w:pPr>
        <w:pStyle w:val="a"/>
        <w:rPr>
          <w:rtl/>
        </w:rPr>
      </w:pPr>
      <w:r>
        <w:rPr>
          <w:rFonts w:hint="cs"/>
          <w:rtl/>
        </w:rPr>
        <w:t>در حالت دوم برای رادیاتور قرنیزی از رادیاتوری به ارتفاع 0.2 متر در دور تا دور اتاقک استفاده شده است که دمای سطح این رادیاتور نیز برابر 75 درجه سانتی</w:t>
      </w:r>
      <w:r>
        <w:rPr>
          <w:rFonts w:cs="Cambria"/>
          <w:rtl/>
        </w:rPr>
        <w:softHyphen/>
      </w:r>
      <w:r>
        <w:rPr>
          <w:rFonts w:hint="cs"/>
          <w:rtl/>
        </w:rPr>
        <w:t xml:space="preserve">گراد است.(شکل </w:t>
      </w:r>
      <w:r w:rsidR="009E4BCA">
        <w:rPr>
          <w:rFonts w:hint="cs"/>
          <w:rtl/>
        </w:rPr>
        <w:t>6</w:t>
      </w:r>
      <w:r>
        <w:rPr>
          <w:rFonts w:hint="cs"/>
          <w:rtl/>
        </w:rPr>
        <w:t>)</w:t>
      </w:r>
      <w:r w:rsidRPr="00102634">
        <w:rPr>
          <w:rFonts w:hint="cs"/>
          <w:rtl/>
        </w:rPr>
        <w:t xml:space="preserve"> </w:t>
      </w:r>
      <w:r>
        <w:rPr>
          <w:rFonts w:hint="cs"/>
          <w:rtl/>
        </w:rPr>
        <w:t xml:space="preserve">و نما از بالای دو حالت رادیاتور قرنیزی و پنلی نیز در شکل </w:t>
      </w:r>
      <w:r w:rsidR="009E4BCA">
        <w:rPr>
          <w:rFonts w:hint="cs"/>
          <w:rtl/>
        </w:rPr>
        <w:t>7</w:t>
      </w:r>
      <w:r>
        <w:rPr>
          <w:rFonts w:hint="cs"/>
          <w:rtl/>
        </w:rPr>
        <w:t>آمده است.</w:t>
      </w:r>
    </w:p>
    <w:p w14:paraId="4B87EDF8" w14:textId="77777777" w:rsidR="001D4C69" w:rsidRDefault="001D4C69" w:rsidP="001D4C69">
      <w:pPr>
        <w:pStyle w:val="a"/>
        <w:rPr>
          <w:rStyle w:val="Chard"/>
          <w:sz w:val="14"/>
          <w:szCs w:val="16"/>
          <w:rtl/>
        </w:rPr>
      </w:pPr>
    </w:p>
    <w:p w14:paraId="38C12A6C" w14:textId="77777777" w:rsidR="001D4C69" w:rsidRDefault="001D4C69" w:rsidP="001D4C69">
      <w:pPr>
        <w:pStyle w:val="a"/>
        <w:rPr>
          <w:rStyle w:val="Chard"/>
          <w:sz w:val="14"/>
          <w:szCs w:val="16"/>
          <w:rtl/>
        </w:rPr>
      </w:pPr>
      <w:r>
        <w:rPr>
          <w:rFonts w:cs="B Lotus"/>
          <w:noProof/>
          <w:sz w:val="28"/>
          <w:szCs w:val="28"/>
          <w:lang w:eastAsia="en-US"/>
        </w:rPr>
        <w:lastRenderedPageBreak/>
        <w:drawing>
          <wp:inline distT="0" distB="0" distL="0" distR="0" wp14:anchorId="229C72FB" wp14:editId="66F3C0A7">
            <wp:extent cx="2849880" cy="1798320"/>
            <wp:effectExtent l="19050" t="0" r="762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l="18999" t="551" r="12773" b="6888"/>
                    <a:stretch>
                      <a:fillRect/>
                    </a:stretch>
                  </pic:blipFill>
                  <pic:spPr bwMode="auto">
                    <a:xfrm>
                      <a:off x="0" y="0"/>
                      <a:ext cx="2849880" cy="1798320"/>
                    </a:xfrm>
                    <a:prstGeom prst="rect">
                      <a:avLst/>
                    </a:prstGeom>
                    <a:noFill/>
                    <a:ln w="9525">
                      <a:noFill/>
                      <a:miter lim="800000"/>
                      <a:headEnd/>
                      <a:tailEnd/>
                    </a:ln>
                  </pic:spPr>
                </pic:pic>
              </a:graphicData>
            </a:graphic>
          </wp:inline>
        </w:drawing>
      </w:r>
    </w:p>
    <w:p w14:paraId="65853737" w14:textId="345397ED" w:rsidR="001D4C69" w:rsidRDefault="001D4C69" w:rsidP="001D4C69">
      <w:pPr>
        <w:pStyle w:val="a"/>
        <w:bidi w:val="0"/>
        <w:rPr>
          <w:sz w:val="16"/>
          <w:szCs w:val="18"/>
        </w:rPr>
      </w:pPr>
      <w:r w:rsidRPr="008D08E6">
        <w:rPr>
          <w:b/>
          <w:bCs/>
          <w:sz w:val="16"/>
          <w:szCs w:val="18"/>
        </w:rPr>
        <w:t>Fig.6</w:t>
      </w:r>
      <w:r w:rsidRPr="008D08E6">
        <w:rPr>
          <w:sz w:val="16"/>
          <w:szCs w:val="18"/>
        </w:rPr>
        <w:t xml:space="preserve"> Placement of Baseboard radiators</w:t>
      </w:r>
    </w:p>
    <w:p w14:paraId="42A42BD8" w14:textId="77777777" w:rsidR="001D4C69" w:rsidRDefault="001D4C69" w:rsidP="001D4C69">
      <w:pPr>
        <w:pStyle w:val="a"/>
        <w:rPr>
          <w:rStyle w:val="Chard"/>
          <w:sz w:val="14"/>
          <w:szCs w:val="16"/>
          <w:rtl/>
        </w:rPr>
      </w:pPr>
      <w:r w:rsidRPr="008D08E6">
        <w:rPr>
          <w:rFonts w:hint="cs"/>
          <w:b/>
          <w:bCs/>
          <w:sz w:val="14"/>
          <w:szCs w:val="16"/>
          <w:rtl/>
          <w:lang w:bidi="ar-SA"/>
        </w:rPr>
        <w:t>شكل</w:t>
      </w:r>
      <w:r w:rsidRPr="002A77EC">
        <w:rPr>
          <w:rFonts w:hint="cs"/>
          <w:b/>
          <w:bCs/>
          <w:sz w:val="16"/>
          <w:szCs w:val="18"/>
          <w:rtl/>
        </w:rPr>
        <w:t>6</w:t>
      </w:r>
      <w:r w:rsidRPr="008D08E6">
        <w:rPr>
          <w:rFonts w:hint="cs"/>
          <w:sz w:val="16"/>
          <w:szCs w:val="18"/>
          <w:rtl/>
        </w:rPr>
        <w:t xml:space="preserve"> </w:t>
      </w:r>
      <w:r w:rsidRPr="008D08E6">
        <w:rPr>
          <w:rStyle w:val="Chard"/>
          <w:rFonts w:hint="cs"/>
          <w:sz w:val="14"/>
          <w:szCs w:val="16"/>
          <w:rtl/>
        </w:rPr>
        <w:t>جایگذاری رادیاتور قرنیزی</w:t>
      </w:r>
    </w:p>
    <w:p w14:paraId="2F32E8C4" w14:textId="64673E05" w:rsidR="001D4C69" w:rsidRDefault="007A016F" w:rsidP="001D4C69">
      <w:pPr>
        <w:pStyle w:val="a"/>
        <w:rPr>
          <w:rStyle w:val="Chard"/>
          <w:sz w:val="14"/>
          <w:szCs w:val="16"/>
          <w:rtl/>
        </w:rPr>
      </w:pPr>
      <w:r>
        <w:rPr>
          <w:noProof/>
          <w:lang w:eastAsia="en-US"/>
        </w:rPr>
        <w:drawing>
          <wp:inline distT="0" distB="0" distL="0" distR="0" wp14:anchorId="67C34172" wp14:editId="7EF6E7FD">
            <wp:extent cx="2766060" cy="217131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2772146" cy="2176089"/>
                    </a:xfrm>
                    <a:prstGeom prst="rect">
                      <a:avLst/>
                    </a:prstGeom>
                    <a:noFill/>
                    <a:ln w="9525">
                      <a:noFill/>
                      <a:miter lim="800000"/>
                      <a:headEnd/>
                      <a:tailEnd/>
                    </a:ln>
                  </pic:spPr>
                </pic:pic>
              </a:graphicData>
            </a:graphic>
          </wp:inline>
        </w:drawing>
      </w:r>
    </w:p>
    <w:p w14:paraId="4F18853D" w14:textId="7B154044" w:rsidR="001D4C69" w:rsidRDefault="001D4C69" w:rsidP="001D4C69">
      <w:pPr>
        <w:pStyle w:val="a"/>
        <w:jc w:val="center"/>
        <w:rPr>
          <w:rtl/>
        </w:rPr>
      </w:pPr>
      <w:r>
        <w:rPr>
          <w:noProof/>
          <w:lang w:eastAsia="en-US"/>
        </w:rPr>
        <w:drawing>
          <wp:inline distT="0" distB="0" distL="0" distR="0" wp14:anchorId="0FE7F920" wp14:editId="60D7DFAE">
            <wp:extent cx="2775618" cy="2095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2777959" cy="2097267"/>
                    </a:xfrm>
                    <a:prstGeom prst="rect">
                      <a:avLst/>
                    </a:prstGeom>
                    <a:noFill/>
                    <a:ln w="9525">
                      <a:noFill/>
                      <a:miter lim="800000"/>
                      <a:headEnd/>
                      <a:tailEnd/>
                    </a:ln>
                  </pic:spPr>
                </pic:pic>
              </a:graphicData>
            </a:graphic>
          </wp:inline>
        </w:drawing>
      </w:r>
    </w:p>
    <w:p w14:paraId="7ABC4D6C" w14:textId="7E2B43C2" w:rsidR="001D4C69" w:rsidRDefault="001D4C69" w:rsidP="001D4C69">
      <w:pPr>
        <w:pStyle w:val="a"/>
        <w:bidi w:val="0"/>
        <w:rPr>
          <w:rtl/>
        </w:rPr>
      </w:pPr>
      <w:r w:rsidRPr="00952E4F">
        <w:rPr>
          <w:b/>
          <w:bCs/>
        </w:rPr>
        <w:t>Fig.7</w:t>
      </w:r>
      <w:r w:rsidRPr="00952E4F">
        <w:t xml:space="preserve"> Placement of (a) Baseboard radiators (b)Panel radiators from top</w:t>
      </w:r>
    </w:p>
    <w:p w14:paraId="1F3AE43F" w14:textId="6C3C8D34" w:rsidR="001D4C69" w:rsidRDefault="001D4C69" w:rsidP="00FF5B01">
      <w:pPr>
        <w:pStyle w:val="a"/>
        <w:rPr>
          <w:rtl/>
        </w:rPr>
      </w:pPr>
      <w:r w:rsidRPr="00952E4F">
        <w:rPr>
          <w:rFonts w:hint="cs"/>
          <w:b/>
          <w:bCs/>
          <w:sz w:val="16"/>
          <w:szCs w:val="18"/>
          <w:rtl/>
          <w:lang w:bidi="ar-SA"/>
        </w:rPr>
        <w:t>شكل</w:t>
      </w:r>
      <w:r w:rsidRPr="002A77EC">
        <w:rPr>
          <w:rFonts w:hint="cs"/>
          <w:b/>
          <w:bCs/>
          <w:noProof/>
          <w:rtl/>
        </w:rPr>
        <w:t>7</w:t>
      </w:r>
      <w:r w:rsidRPr="00952E4F">
        <w:rPr>
          <w:rFonts w:hint="cs"/>
          <w:noProof/>
          <w:rtl/>
        </w:rPr>
        <w:t xml:space="preserve"> </w:t>
      </w:r>
      <w:r w:rsidRPr="00952E4F">
        <w:rPr>
          <w:rStyle w:val="Chard"/>
          <w:rFonts w:hint="cs"/>
          <w:rtl/>
        </w:rPr>
        <w:t>جانمایی (</w:t>
      </w:r>
      <w:r w:rsidRPr="00952E4F">
        <w:rPr>
          <w:rStyle w:val="Chard"/>
        </w:rPr>
        <w:t>a</w:t>
      </w:r>
      <w:r w:rsidRPr="00952E4F">
        <w:rPr>
          <w:rStyle w:val="Chard"/>
          <w:rFonts w:hint="cs"/>
          <w:rtl/>
        </w:rPr>
        <w:t xml:space="preserve">) ردیاتور قرنیزی </w:t>
      </w:r>
      <w:r w:rsidRPr="00952E4F">
        <w:rPr>
          <w:rStyle w:val="Chard"/>
        </w:rPr>
        <w:t xml:space="preserve"> </w:t>
      </w:r>
      <w:r w:rsidRPr="00952E4F">
        <w:rPr>
          <w:rStyle w:val="Chard"/>
          <w:rFonts w:hint="cs"/>
          <w:rtl/>
        </w:rPr>
        <w:t>(</w:t>
      </w:r>
      <w:r w:rsidRPr="00952E4F">
        <w:rPr>
          <w:rStyle w:val="Chard"/>
        </w:rPr>
        <w:t>b</w:t>
      </w:r>
      <w:r w:rsidRPr="00952E4F">
        <w:rPr>
          <w:rStyle w:val="Chard"/>
          <w:rFonts w:hint="cs"/>
          <w:rtl/>
        </w:rPr>
        <w:t>) رادیاتور پنلی از نمای بالا</w:t>
      </w:r>
    </w:p>
    <w:p w14:paraId="31531237" w14:textId="77777777" w:rsidR="001D4C69" w:rsidRDefault="001D4C69" w:rsidP="001D4C69">
      <w:pPr>
        <w:pStyle w:val="a"/>
        <w:rPr>
          <w:rtl/>
        </w:rPr>
      </w:pPr>
      <w:r>
        <w:rPr>
          <w:rFonts w:hint="cs"/>
          <w:rtl/>
        </w:rPr>
        <w:t>شبکه‌بندی مدل ساختمان نیز به صورت شکل 8 است.</w:t>
      </w:r>
    </w:p>
    <w:p w14:paraId="5AEE8CD7" w14:textId="5C89244E" w:rsidR="001D4C69" w:rsidRDefault="00FF5B01" w:rsidP="001D4C69">
      <w:pPr>
        <w:pStyle w:val="a"/>
        <w:rPr>
          <w:rtl/>
        </w:rPr>
      </w:pPr>
      <w:r>
        <w:rPr>
          <w:rFonts w:cs="B Lotus"/>
          <w:noProof/>
          <w:sz w:val="28"/>
          <w:szCs w:val="28"/>
          <w:lang w:eastAsia="en-US"/>
        </w:rPr>
        <w:drawing>
          <wp:inline distT="0" distB="0" distL="0" distR="0" wp14:anchorId="1442BF12" wp14:editId="5FA8DD3E">
            <wp:extent cx="2301240" cy="1706880"/>
            <wp:effectExtent l="19050" t="0" r="381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l="6226" t="1109" r="5466" b="3880"/>
                    <a:stretch>
                      <a:fillRect/>
                    </a:stretch>
                  </pic:blipFill>
                  <pic:spPr bwMode="auto">
                    <a:xfrm>
                      <a:off x="0" y="0"/>
                      <a:ext cx="2301240" cy="1706880"/>
                    </a:xfrm>
                    <a:prstGeom prst="rect">
                      <a:avLst/>
                    </a:prstGeom>
                    <a:noFill/>
                    <a:ln w="9525">
                      <a:noFill/>
                      <a:miter lim="800000"/>
                      <a:headEnd/>
                      <a:tailEnd/>
                    </a:ln>
                  </pic:spPr>
                </pic:pic>
              </a:graphicData>
            </a:graphic>
          </wp:inline>
        </w:drawing>
      </w:r>
    </w:p>
    <w:p w14:paraId="0C9DEB2D" w14:textId="3C6E4A46" w:rsidR="001D4C69" w:rsidRDefault="001D4C69" w:rsidP="001D4C69">
      <w:pPr>
        <w:pStyle w:val="a"/>
        <w:jc w:val="center"/>
        <w:rPr>
          <w:rtl/>
        </w:rPr>
      </w:pPr>
    </w:p>
    <w:p w14:paraId="2153D360" w14:textId="77777777" w:rsidR="001D4C69" w:rsidRDefault="001D4C69" w:rsidP="001D4C69">
      <w:pPr>
        <w:pStyle w:val="a"/>
        <w:jc w:val="right"/>
        <w:rPr>
          <w:rtl/>
        </w:rPr>
      </w:pPr>
      <w:r w:rsidRPr="00952E4F">
        <w:rPr>
          <w:b/>
          <w:bCs/>
        </w:rPr>
        <w:t>Fig.8</w:t>
      </w:r>
      <w:r w:rsidRPr="00952E4F">
        <w:t xml:space="preserve"> Room meshing</w:t>
      </w:r>
    </w:p>
    <w:p w14:paraId="739659D2" w14:textId="77520B1F" w:rsidR="001D4C69" w:rsidRDefault="001D4C69" w:rsidP="007F2D38">
      <w:pPr>
        <w:pStyle w:val="a"/>
        <w:jc w:val="left"/>
        <w:rPr>
          <w:rtl/>
        </w:rPr>
      </w:pPr>
      <w:r w:rsidRPr="00952E4F">
        <w:rPr>
          <w:rFonts w:hint="cs"/>
          <w:b/>
          <w:bCs/>
          <w:sz w:val="16"/>
          <w:szCs w:val="18"/>
          <w:rtl/>
          <w:lang w:bidi="ar-SA"/>
        </w:rPr>
        <w:t>شكل</w:t>
      </w:r>
      <w:r>
        <w:rPr>
          <w:rFonts w:hint="cs"/>
          <w:b/>
          <w:bCs/>
          <w:sz w:val="16"/>
          <w:szCs w:val="18"/>
          <w:rtl/>
          <w:lang w:bidi="ar-SA"/>
        </w:rPr>
        <w:t>8</w:t>
      </w:r>
      <w:r w:rsidRPr="00952E4F">
        <w:rPr>
          <w:rFonts w:hint="cs"/>
          <w:b/>
          <w:bCs/>
          <w:sz w:val="16"/>
          <w:szCs w:val="18"/>
          <w:rtl/>
          <w:lang w:bidi="ar-SA"/>
        </w:rPr>
        <w:t xml:space="preserve"> </w:t>
      </w:r>
      <w:r w:rsidRPr="00952E4F">
        <w:rPr>
          <w:rStyle w:val="Chard"/>
          <w:rFonts w:hint="cs"/>
          <w:rtl/>
        </w:rPr>
        <w:t>شبکه بندی اتاق</w:t>
      </w:r>
    </w:p>
    <w:p w14:paraId="6A00CE9D" w14:textId="77777777" w:rsidR="00F95F65" w:rsidRDefault="00744657" w:rsidP="00F95F65">
      <w:pPr>
        <w:pStyle w:val="1"/>
        <w:numPr>
          <w:ilvl w:val="0"/>
          <w:numId w:val="0"/>
        </w:numPr>
      </w:pPr>
      <w:r>
        <w:rPr>
          <w:rFonts w:hint="cs"/>
          <w:rtl/>
        </w:rPr>
        <w:t>4</w:t>
      </w:r>
      <w:r w:rsidR="00F95F65">
        <w:rPr>
          <w:rFonts w:hint="cs"/>
          <w:rtl/>
        </w:rPr>
        <w:t>- بررسی استقلال از شبکه</w:t>
      </w:r>
      <w:r w:rsidR="00B57C12">
        <w:rPr>
          <w:rFonts w:hint="cs"/>
          <w:rtl/>
        </w:rPr>
        <w:t xml:space="preserve"> محاسباتی</w:t>
      </w:r>
    </w:p>
    <w:p w14:paraId="7CF0BFE8" w14:textId="49B7E147" w:rsidR="00B07D25" w:rsidRDefault="00B07D25" w:rsidP="00B07D25">
      <w:pPr>
        <w:pStyle w:val="a"/>
        <w:rPr>
          <w:rtl/>
        </w:rPr>
      </w:pPr>
      <w:r>
        <w:rPr>
          <w:rFonts w:hint="cs"/>
          <w:rtl/>
        </w:rPr>
        <w:t>شبکه محاسباتی همانطور که در شکل 8 نشان داده شده است. از نوع با ساختار</w:t>
      </w:r>
      <w:r w:rsidR="00B229D1">
        <w:rPr>
          <w:rFonts w:hint="cs"/>
          <w:rtl/>
        </w:rPr>
        <w:t xml:space="preserve"> می</w:t>
      </w:r>
      <w:r w:rsidR="00B229D1">
        <w:rPr>
          <w:rtl/>
        </w:rPr>
        <w:softHyphen/>
      </w:r>
      <w:r w:rsidR="00B229D1">
        <w:rPr>
          <w:rFonts w:hint="cs"/>
          <w:rtl/>
        </w:rPr>
        <w:t xml:space="preserve">باشد(شکل 8). برای احراز استقلال از شبکه </w:t>
      </w:r>
      <w:r w:rsidR="00F53557">
        <w:rPr>
          <w:rFonts w:hint="cs"/>
          <w:rtl/>
        </w:rPr>
        <w:t>5</w:t>
      </w:r>
      <w:r w:rsidR="00727724">
        <w:rPr>
          <w:rFonts w:hint="cs"/>
          <w:rtl/>
        </w:rPr>
        <w:t xml:space="preserve"> </w:t>
      </w:r>
      <w:r w:rsidR="00B229D1">
        <w:rPr>
          <w:rFonts w:hint="cs"/>
          <w:rtl/>
        </w:rPr>
        <w:t xml:space="preserve">نوع شبکه بندی با </w:t>
      </w:r>
      <w:r w:rsidR="00727724">
        <w:rPr>
          <w:rFonts w:hint="cs"/>
          <w:rtl/>
        </w:rPr>
        <w:t>تعداد سلول</w:t>
      </w:r>
      <w:r w:rsidR="00727724">
        <w:rPr>
          <w:rtl/>
        </w:rPr>
        <w:softHyphen/>
      </w:r>
      <w:r w:rsidR="00727724">
        <w:rPr>
          <w:rFonts w:hint="cs"/>
          <w:rtl/>
        </w:rPr>
        <w:t>های 95760، 354120، 541260،</w:t>
      </w:r>
      <w:r w:rsidR="00F53557">
        <w:rPr>
          <w:rFonts w:hint="cs"/>
          <w:rtl/>
        </w:rPr>
        <w:t xml:space="preserve"> 722130</w:t>
      </w:r>
      <w:r w:rsidR="00B229D1">
        <w:rPr>
          <w:rFonts w:hint="cs"/>
          <w:rtl/>
        </w:rPr>
        <w:t>ا</w:t>
      </w:r>
      <w:r w:rsidR="00252AE4">
        <w:rPr>
          <w:rFonts w:hint="cs"/>
          <w:rtl/>
        </w:rPr>
        <w:t>، 932150</w:t>
      </w:r>
      <w:r w:rsidR="00B229D1">
        <w:rPr>
          <w:rFonts w:hint="cs"/>
          <w:rtl/>
        </w:rPr>
        <w:t xml:space="preserve">ستفاده شد. و دمای مرکز اتاق در حالت استفاده از رادیاتور پنلی محاسبه گردید(جدول </w:t>
      </w:r>
      <w:r w:rsidR="009E4BCA">
        <w:rPr>
          <w:rFonts w:hint="cs"/>
          <w:rtl/>
        </w:rPr>
        <w:t>5</w:t>
      </w:r>
      <w:r w:rsidR="00B229D1">
        <w:rPr>
          <w:rFonts w:hint="cs"/>
          <w:rtl/>
        </w:rPr>
        <w:t xml:space="preserve">). همانطور که مشخص است میانگین دمای اتاق در حالت استفاده از شبکه بندی با </w:t>
      </w:r>
      <w:r w:rsidR="00727724">
        <w:rPr>
          <w:rFonts w:hint="cs"/>
          <w:rtl/>
        </w:rPr>
        <w:t>تعداد 95760 المان</w:t>
      </w:r>
      <w:r w:rsidR="00B229D1">
        <w:rPr>
          <w:rFonts w:hint="cs"/>
          <w:rtl/>
        </w:rPr>
        <w:t xml:space="preserve"> تفاوت مشهودی با </w:t>
      </w:r>
      <w:r w:rsidR="00727724">
        <w:rPr>
          <w:rFonts w:hint="cs"/>
          <w:rtl/>
        </w:rPr>
        <w:t>شبکه بندی با تعداد سلول 722130</w:t>
      </w:r>
      <w:r w:rsidR="00B229D1">
        <w:rPr>
          <w:rFonts w:hint="cs"/>
          <w:rtl/>
        </w:rPr>
        <w:t xml:space="preserve"> ندارد بنابر</w:t>
      </w:r>
      <w:r w:rsidR="00727724">
        <w:rPr>
          <w:rFonts w:hint="cs"/>
          <w:rtl/>
        </w:rPr>
        <w:t>این</w:t>
      </w:r>
      <w:r w:rsidR="00B229D1">
        <w:rPr>
          <w:rFonts w:hint="cs"/>
          <w:rtl/>
        </w:rPr>
        <w:t xml:space="preserve"> در ادامه شبیه</w:t>
      </w:r>
      <w:r w:rsidR="00B229D1">
        <w:rPr>
          <w:rtl/>
        </w:rPr>
        <w:softHyphen/>
      </w:r>
      <w:r w:rsidR="00B229D1">
        <w:rPr>
          <w:rFonts w:hint="cs"/>
          <w:rtl/>
        </w:rPr>
        <w:t xml:space="preserve">سازی در این پژوهش از شبکه بندی با </w:t>
      </w:r>
      <w:r w:rsidR="00727724">
        <w:rPr>
          <w:rFonts w:hint="cs"/>
          <w:rtl/>
        </w:rPr>
        <w:t>95760 المان</w:t>
      </w:r>
      <w:r w:rsidR="00B229D1">
        <w:rPr>
          <w:rFonts w:hint="cs"/>
          <w:rtl/>
        </w:rPr>
        <w:t xml:space="preserve"> استفاده شد.</w:t>
      </w:r>
    </w:p>
    <w:p w14:paraId="037565B0" w14:textId="73AF0880" w:rsidR="00321931" w:rsidRPr="00F3420E" w:rsidRDefault="009E4BCA" w:rsidP="00B07D25">
      <w:pPr>
        <w:pStyle w:val="a"/>
        <w:rPr>
          <w:b/>
          <w:bCs/>
          <w:szCs w:val="18"/>
          <w:rtl/>
        </w:rPr>
      </w:pPr>
      <w:r w:rsidRPr="00F3420E">
        <w:rPr>
          <w:rFonts w:hint="cs"/>
          <w:b/>
          <w:bCs/>
          <w:szCs w:val="18"/>
          <w:rtl/>
        </w:rPr>
        <w:t>جدول 5</w:t>
      </w:r>
      <w:r w:rsidRPr="00F3420E">
        <w:rPr>
          <w:rFonts w:hint="cs"/>
          <w:szCs w:val="18"/>
          <w:rtl/>
        </w:rPr>
        <w:t xml:space="preserve"> بررسی استقلال از شبکه</w:t>
      </w:r>
    </w:p>
    <w:p w14:paraId="1CE60180" w14:textId="1FC274F6" w:rsidR="009E4BCA" w:rsidRPr="00F3420E" w:rsidRDefault="009E4BCA" w:rsidP="009E4BCA">
      <w:pPr>
        <w:pStyle w:val="a"/>
        <w:bidi w:val="0"/>
        <w:rPr>
          <w:szCs w:val="18"/>
        </w:rPr>
      </w:pPr>
      <w:r w:rsidRPr="00F3420E">
        <w:rPr>
          <w:b/>
          <w:bCs/>
          <w:szCs w:val="18"/>
        </w:rPr>
        <w:t>Table5</w:t>
      </w:r>
      <w:r w:rsidRPr="00F3420E">
        <w:rPr>
          <w:szCs w:val="18"/>
        </w:rPr>
        <w:t xml:space="preserve"> Check mesh independence</w:t>
      </w:r>
    </w:p>
    <w:tbl>
      <w:tblPr>
        <w:tblStyle w:val="ListTable1Light1"/>
        <w:bidiVisual/>
        <w:tblW w:w="0" w:type="auto"/>
        <w:shd w:val="clear" w:color="auto" w:fill="FFFFFF" w:themeFill="background1"/>
        <w:tblLook w:val="04A0" w:firstRow="1" w:lastRow="0" w:firstColumn="1" w:lastColumn="0" w:noHBand="0" w:noVBand="1"/>
      </w:tblPr>
      <w:tblGrid>
        <w:gridCol w:w="2416"/>
        <w:gridCol w:w="2416"/>
      </w:tblGrid>
      <w:tr w:rsidR="00B229D1" w14:paraId="407D8B50" w14:textId="77777777" w:rsidTr="003219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6" w:type="dxa"/>
            <w:tcBorders>
              <w:top w:val="single" w:sz="4" w:space="0" w:color="auto"/>
            </w:tcBorders>
            <w:shd w:val="clear" w:color="auto" w:fill="FFFFFF" w:themeFill="background1"/>
          </w:tcPr>
          <w:p w14:paraId="6F32C3CE" w14:textId="6D43A4C7" w:rsidR="00B229D1" w:rsidRDefault="00B229D1" w:rsidP="00B229D1">
            <w:pPr>
              <w:pStyle w:val="a"/>
              <w:ind w:firstLine="0"/>
              <w:jc w:val="center"/>
              <w:rPr>
                <w:rtl/>
              </w:rPr>
            </w:pPr>
            <w:r>
              <w:rPr>
                <w:rFonts w:hint="cs"/>
                <w:rtl/>
              </w:rPr>
              <w:t>دمای اتاق</w:t>
            </w:r>
          </w:p>
        </w:tc>
        <w:tc>
          <w:tcPr>
            <w:tcW w:w="2416" w:type="dxa"/>
            <w:tcBorders>
              <w:top w:val="single" w:sz="4" w:space="0" w:color="auto"/>
            </w:tcBorders>
            <w:shd w:val="clear" w:color="auto" w:fill="FFFFFF" w:themeFill="background1"/>
          </w:tcPr>
          <w:p w14:paraId="098EA5DB" w14:textId="38DF360F" w:rsidR="00B229D1" w:rsidRDefault="00727724" w:rsidP="00B229D1">
            <w:pPr>
              <w:pStyle w:val="a"/>
              <w:ind w:firstLine="0"/>
              <w:jc w:val="center"/>
              <w:cnfStyle w:val="100000000000" w:firstRow="1" w:lastRow="0" w:firstColumn="0" w:lastColumn="0" w:oddVBand="0" w:evenVBand="0" w:oddHBand="0" w:evenHBand="0" w:firstRowFirstColumn="0" w:firstRowLastColumn="0" w:lastRowFirstColumn="0" w:lastRowLastColumn="0"/>
              <w:rPr>
                <w:rtl/>
              </w:rPr>
            </w:pPr>
            <w:r>
              <w:rPr>
                <w:rFonts w:hint="cs"/>
                <w:rtl/>
              </w:rPr>
              <w:t>تعداد سلول</w:t>
            </w:r>
          </w:p>
        </w:tc>
      </w:tr>
      <w:tr w:rsidR="00885E97" w14:paraId="2F08FB35" w14:textId="77777777" w:rsidTr="00321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6" w:type="dxa"/>
            <w:shd w:val="clear" w:color="auto" w:fill="FFFFFF" w:themeFill="background1"/>
          </w:tcPr>
          <w:p w14:paraId="0FA0BFC4" w14:textId="25F19640" w:rsidR="00885E97" w:rsidRDefault="00963549" w:rsidP="00B229D1">
            <w:pPr>
              <w:pStyle w:val="a"/>
              <w:ind w:firstLine="0"/>
              <w:jc w:val="center"/>
              <w:rPr>
                <w:rtl/>
              </w:rPr>
            </w:pPr>
            <w:r>
              <w:rPr>
                <w:rFonts w:hint="cs"/>
                <w:rtl/>
              </w:rPr>
              <w:t>21.4</w:t>
            </w:r>
          </w:p>
        </w:tc>
        <w:tc>
          <w:tcPr>
            <w:tcW w:w="2416" w:type="dxa"/>
            <w:shd w:val="clear" w:color="auto" w:fill="FFFFFF" w:themeFill="background1"/>
          </w:tcPr>
          <w:p w14:paraId="24E98E68" w14:textId="7E6A0261" w:rsidR="00885E97" w:rsidRDefault="00727724" w:rsidP="00B229D1">
            <w:pPr>
              <w:pStyle w:val="a"/>
              <w:ind w:firstLine="0"/>
              <w:jc w:val="center"/>
              <w:cnfStyle w:val="000000100000" w:firstRow="0" w:lastRow="0" w:firstColumn="0" w:lastColumn="0" w:oddVBand="0" w:evenVBand="0" w:oddHBand="1" w:evenHBand="0" w:firstRowFirstColumn="0" w:firstRowLastColumn="0" w:lastRowFirstColumn="0" w:lastRowLastColumn="0"/>
              <w:rPr>
                <w:rtl/>
              </w:rPr>
            </w:pPr>
            <w:r>
              <w:rPr>
                <w:rFonts w:hint="cs"/>
                <w:rtl/>
              </w:rPr>
              <w:t>95760</w:t>
            </w:r>
          </w:p>
        </w:tc>
      </w:tr>
      <w:tr w:rsidR="00B229D1" w14:paraId="7AEB8B5C" w14:textId="77777777" w:rsidTr="00321931">
        <w:tc>
          <w:tcPr>
            <w:cnfStyle w:val="001000000000" w:firstRow="0" w:lastRow="0" w:firstColumn="1" w:lastColumn="0" w:oddVBand="0" w:evenVBand="0" w:oddHBand="0" w:evenHBand="0" w:firstRowFirstColumn="0" w:firstRowLastColumn="0" w:lastRowFirstColumn="0" w:lastRowLastColumn="0"/>
            <w:tcW w:w="2416" w:type="dxa"/>
            <w:shd w:val="clear" w:color="auto" w:fill="FFFFFF" w:themeFill="background1"/>
          </w:tcPr>
          <w:p w14:paraId="2B566437" w14:textId="060BA3CF" w:rsidR="00B229D1" w:rsidRDefault="00B229D1" w:rsidP="00B229D1">
            <w:pPr>
              <w:pStyle w:val="a"/>
              <w:ind w:firstLine="0"/>
              <w:jc w:val="center"/>
              <w:rPr>
                <w:rtl/>
              </w:rPr>
            </w:pPr>
            <w:r>
              <w:rPr>
                <w:rFonts w:hint="cs"/>
                <w:rtl/>
              </w:rPr>
              <w:t>21.8</w:t>
            </w:r>
          </w:p>
        </w:tc>
        <w:tc>
          <w:tcPr>
            <w:tcW w:w="2416" w:type="dxa"/>
            <w:shd w:val="clear" w:color="auto" w:fill="FFFFFF" w:themeFill="background1"/>
          </w:tcPr>
          <w:p w14:paraId="2C4F57E4" w14:textId="5352B755" w:rsidR="00B229D1" w:rsidRDefault="00727724" w:rsidP="00B229D1">
            <w:pPr>
              <w:pStyle w:val="a"/>
              <w:ind w:firstLine="0"/>
              <w:jc w:val="center"/>
              <w:cnfStyle w:val="000000000000" w:firstRow="0" w:lastRow="0" w:firstColumn="0" w:lastColumn="0" w:oddVBand="0" w:evenVBand="0" w:oddHBand="0" w:evenHBand="0" w:firstRowFirstColumn="0" w:firstRowLastColumn="0" w:lastRowFirstColumn="0" w:lastRowLastColumn="0"/>
              <w:rPr>
                <w:rtl/>
              </w:rPr>
            </w:pPr>
            <w:r>
              <w:rPr>
                <w:rFonts w:hint="cs"/>
                <w:rtl/>
              </w:rPr>
              <w:t>354120</w:t>
            </w:r>
          </w:p>
        </w:tc>
      </w:tr>
      <w:tr w:rsidR="00B229D1" w14:paraId="71AFEADC" w14:textId="77777777" w:rsidTr="00321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6" w:type="dxa"/>
            <w:shd w:val="clear" w:color="auto" w:fill="FFFFFF" w:themeFill="background1"/>
          </w:tcPr>
          <w:p w14:paraId="394E37D7" w14:textId="7B174BB1" w:rsidR="00B229D1" w:rsidRDefault="00B229D1" w:rsidP="00B229D1">
            <w:pPr>
              <w:pStyle w:val="a"/>
              <w:ind w:firstLine="0"/>
              <w:jc w:val="center"/>
              <w:rPr>
                <w:rtl/>
              </w:rPr>
            </w:pPr>
            <w:r>
              <w:rPr>
                <w:rFonts w:hint="cs"/>
                <w:rtl/>
              </w:rPr>
              <w:t>21.5</w:t>
            </w:r>
          </w:p>
        </w:tc>
        <w:tc>
          <w:tcPr>
            <w:tcW w:w="2416" w:type="dxa"/>
            <w:shd w:val="clear" w:color="auto" w:fill="FFFFFF" w:themeFill="background1"/>
          </w:tcPr>
          <w:p w14:paraId="08C110D8" w14:textId="50F16F41" w:rsidR="00B229D1" w:rsidRDefault="00727724" w:rsidP="00B229D1">
            <w:pPr>
              <w:pStyle w:val="a"/>
              <w:ind w:firstLine="0"/>
              <w:jc w:val="center"/>
              <w:cnfStyle w:val="000000100000" w:firstRow="0" w:lastRow="0" w:firstColumn="0" w:lastColumn="0" w:oddVBand="0" w:evenVBand="0" w:oddHBand="1" w:evenHBand="0" w:firstRowFirstColumn="0" w:firstRowLastColumn="0" w:lastRowFirstColumn="0" w:lastRowLastColumn="0"/>
              <w:rPr>
                <w:rtl/>
              </w:rPr>
            </w:pPr>
            <w:r>
              <w:rPr>
                <w:rFonts w:hint="cs"/>
                <w:rtl/>
              </w:rPr>
              <w:t>541260</w:t>
            </w:r>
          </w:p>
        </w:tc>
      </w:tr>
      <w:tr w:rsidR="00F53557" w14:paraId="6AA95231" w14:textId="77777777" w:rsidTr="00321931">
        <w:tc>
          <w:tcPr>
            <w:cnfStyle w:val="001000000000" w:firstRow="0" w:lastRow="0" w:firstColumn="1" w:lastColumn="0" w:oddVBand="0" w:evenVBand="0" w:oddHBand="0" w:evenHBand="0" w:firstRowFirstColumn="0" w:firstRowLastColumn="0" w:lastRowFirstColumn="0" w:lastRowLastColumn="0"/>
            <w:tcW w:w="2416" w:type="dxa"/>
            <w:shd w:val="clear" w:color="auto" w:fill="FFFFFF" w:themeFill="background1"/>
          </w:tcPr>
          <w:p w14:paraId="4BDB7841" w14:textId="15D31733" w:rsidR="00F53557" w:rsidRDefault="00F53557" w:rsidP="00B229D1">
            <w:pPr>
              <w:pStyle w:val="a"/>
              <w:ind w:firstLine="0"/>
              <w:jc w:val="center"/>
              <w:rPr>
                <w:rtl/>
              </w:rPr>
            </w:pPr>
            <w:r>
              <w:rPr>
                <w:rFonts w:hint="cs"/>
                <w:rtl/>
              </w:rPr>
              <w:t>21.3</w:t>
            </w:r>
          </w:p>
        </w:tc>
        <w:tc>
          <w:tcPr>
            <w:tcW w:w="2416" w:type="dxa"/>
            <w:shd w:val="clear" w:color="auto" w:fill="FFFFFF" w:themeFill="background1"/>
          </w:tcPr>
          <w:p w14:paraId="3DA128DC" w14:textId="4D70EA10" w:rsidR="00F53557" w:rsidRDefault="00252AE4" w:rsidP="00B229D1">
            <w:pPr>
              <w:pStyle w:val="a"/>
              <w:ind w:firstLine="0"/>
              <w:jc w:val="center"/>
              <w:cnfStyle w:val="000000000000" w:firstRow="0" w:lastRow="0" w:firstColumn="0" w:lastColumn="0" w:oddVBand="0" w:evenVBand="0" w:oddHBand="0" w:evenHBand="0" w:firstRowFirstColumn="0" w:firstRowLastColumn="0" w:lastRowFirstColumn="0" w:lastRowLastColumn="0"/>
              <w:rPr>
                <w:rtl/>
              </w:rPr>
            </w:pPr>
            <w:r>
              <w:rPr>
                <w:rFonts w:hint="cs"/>
                <w:rtl/>
              </w:rPr>
              <w:t>722130</w:t>
            </w:r>
          </w:p>
        </w:tc>
      </w:tr>
      <w:tr w:rsidR="00B229D1" w14:paraId="1213DD54" w14:textId="77777777" w:rsidTr="00321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6" w:type="dxa"/>
            <w:tcBorders>
              <w:bottom w:val="single" w:sz="4" w:space="0" w:color="auto"/>
            </w:tcBorders>
            <w:shd w:val="clear" w:color="auto" w:fill="FFFFFF" w:themeFill="background1"/>
          </w:tcPr>
          <w:p w14:paraId="04D1E333" w14:textId="023F1BAB" w:rsidR="00B229D1" w:rsidRDefault="00B229D1" w:rsidP="00B229D1">
            <w:pPr>
              <w:pStyle w:val="a"/>
              <w:ind w:firstLine="0"/>
              <w:jc w:val="center"/>
              <w:rPr>
                <w:rtl/>
              </w:rPr>
            </w:pPr>
            <w:r>
              <w:rPr>
                <w:rFonts w:hint="cs"/>
                <w:rtl/>
              </w:rPr>
              <w:t>21.3</w:t>
            </w:r>
          </w:p>
        </w:tc>
        <w:tc>
          <w:tcPr>
            <w:tcW w:w="2416" w:type="dxa"/>
            <w:tcBorders>
              <w:bottom w:val="single" w:sz="4" w:space="0" w:color="auto"/>
            </w:tcBorders>
            <w:shd w:val="clear" w:color="auto" w:fill="FFFFFF" w:themeFill="background1"/>
          </w:tcPr>
          <w:p w14:paraId="0305D6F3" w14:textId="62A80FB7" w:rsidR="00B229D1" w:rsidRPr="00252AE4" w:rsidRDefault="00252AE4" w:rsidP="00252AE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0"/>
                <w:rtl/>
                <w:lang w:eastAsia="en-US"/>
              </w:rPr>
            </w:pPr>
            <w:r>
              <w:rPr>
                <w:rFonts w:cs="B Nazanin" w:hint="cs"/>
                <w:color w:val="000000"/>
                <w:sz w:val="20"/>
                <w:szCs w:val="20"/>
                <w:rtl/>
              </w:rPr>
              <w:t>932150</w:t>
            </w:r>
          </w:p>
        </w:tc>
      </w:tr>
    </w:tbl>
    <w:p w14:paraId="57C2B6B3" w14:textId="005D1FCF" w:rsidR="00B229D1" w:rsidRPr="00B229D1" w:rsidRDefault="00252AE4" w:rsidP="00252AE4">
      <w:pPr>
        <w:pStyle w:val="a"/>
        <w:jc w:val="center"/>
        <w:rPr>
          <w:rtl/>
        </w:rPr>
      </w:pPr>
      <w:r>
        <w:rPr>
          <w:noProof/>
        </w:rPr>
        <w:drawing>
          <wp:inline distT="0" distB="0" distL="0" distR="0" wp14:anchorId="7647AE5E" wp14:editId="096331B3">
            <wp:extent cx="2301240" cy="1330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6443" cy="1333543"/>
                    </a:xfrm>
                    <a:prstGeom prst="rect">
                      <a:avLst/>
                    </a:prstGeom>
                    <a:noFill/>
                    <a:ln>
                      <a:noFill/>
                    </a:ln>
                  </pic:spPr>
                </pic:pic>
              </a:graphicData>
            </a:graphic>
          </wp:inline>
        </w:drawing>
      </w:r>
    </w:p>
    <w:p w14:paraId="148C68F8" w14:textId="05F8302D" w:rsidR="00963549" w:rsidRDefault="00252AE4" w:rsidP="00252AE4">
      <w:pPr>
        <w:pStyle w:val="a"/>
        <w:bidi w:val="0"/>
        <w:rPr>
          <w:sz w:val="16"/>
          <w:szCs w:val="16"/>
        </w:rPr>
      </w:pPr>
      <w:r w:rsidRPr="00252AE4">
        <w:rPr>
          <w:b/>
          <w:bCs/>
          <w:szCs w:val="18"/>
        </w:rPr>
        <w:t xml:space="preserve">Fig.9 </w:t>
      </w:r>
      <w:r w:rsidRPr="00252AE4">
        <w:rPr>
          <w:sz w:val="16"/>
          <w:szCs w:val="16"/>
        </w:rPr>
        <w:t>Diagram of meshing independence</w:t>
      </w:r>
    </w:p>
    <w:p w14:paraId="1D5CCFFE" w14:textId="41E4DED1" w:rsidR="00252AE4" w:rsidRDefault="00252AE4" w:rsidP="00252AE4">
      <w:pPr>
        <w:pStyle w:val="a"/>
        <w:rPr>
          <w:b/>
          <w:bCs/>
          <w:sz w:val="20"/>
          <w:rtl/>
        </w:rPr>
      </w:pPr>
      <w:r w:rsidRPr="00252AE4">
        <w:rPr>
          <w:rFonts w:hint="cs"/>
          <w:b/>
          <w:bCs/>
          <w:szCs w:val="18"/>
          <w:rtl/>
        </w:rPr>
        <w:t xml:space="preserve">شکل9 </w:t>
      </w:r>
      <w:r>
        <w:rPr>
          <w:rFonts w:hint="cs"/>
          <w:sz w:val="16"/>
          <w:szCs w:val="16"/>
          <w:rtl/>
        </w:rPr>
        <w:t>تمودار استقلال از شبکه</w:t>
      </w:r>
    </w:p>
    <w:p w14:paraId="7C4D217A" w14:textId="69A3B800" w:rsidR="00B57C12" w:rsidRPr="00B57C12" w:rsidRDefault="00963549" w:rsidP="00DC001E">
      <w:pPr>
        <w:pStyle w:val="a"/>
        <w:rPr>
          <w:b/>
          <w:bCs/>
          <w:sz w:val="20"/>
          <w:rtl/>
        </w:rPr>
      </w:pPr>
      <w:r>
        <w:rPr>
          <w:rFonts w:hint="cs"/>
          <w:b/>
          <w:bCs/>
          <w:sz w:val="20"/>
          <w:rtl/>
        </w:rPr>
        <w:t>5</w:t>
      </w:r>
      <w:r w:rsidR="00B57C12" w:rsidRPr="00B57C12">
        <w:rPr>
          <w:rFonts w:hint="cs"/>
          <w:b/>
          <w:bCs/>
          <w:sz w:val="20"/>
          <w:rtl/>
        </w:rPr>
        <w:t>- صحت‌سنجی حل عددی</w:t>
      </w:r>
    </w:p>
    <w:p w14:paraId="368F108E" w14:textId="04E066B0" w:rsidR="00321931" w:rsidRPr="007A016F" w:rsidRDefault="0089565D" w:rsidP="007A016F">
      <w:pPr>
        <w:pStyle w:val="a"/>
        <w:rPr>
          <w:sz w:val="20"/>
          <w:rtl/>
        </w:rPr>
      </w:pPr>
      <w:r w:rsidRPr="00AE032D">
        <w:rPr>
          <w:rFonts w:hint="cs"/>
          <w:sz w:val="20"/>
          <w:rtl/>
        </w:rPr>
        <w:t xml:space="preserve">به منظور </w:t>
      </w:r>
      <w:r w:rsidR="00806BDD">
        <w:rPr>
          <w:rFonts w:hint="cs"/>
          <w:sz w:val="20"/>
          <w:rtl/>
        </w:rPr>
        <w:t>صحت‌سنجی</w:t>
      </w:r>
      <w:r w:rsidRPr="00AE032D">
        <w:rPr>
          <w:rFonts w:hint="cs"/>
          <w:sz w:val="20"/>
          <w:rtl/>
        </w:rPr>
        <w:t xml:space="preserve"> روش عددی استفاده شده در این تحقیق برای رادیاتور</w:t>
      </w:r>
      <w:r w:rsidRPr="00AE032D">
        <w:rPr>
          <w:sz w:val="20"/>
          <w:rtl/>
        </w:rPr>
        <w:softHyphen/>
      </w:r>
      <w:r w:rsidRPr="00AE032D">
        <w:rPr>
          <w:rFonts w:hint="cs"/>
          <w:sz w:val="20"/>
          <w:rtl/>
        </w:rPr>
        <w:t>های قرنیزی از نتایج تجربی و عددی مقاله پلاسک و همکاران استفاده گردید</w:t>
      </w:r>
      <w:r w:rsidR="00DC001E">
        <w:rPr>
          <w:rFonts w:hint="cs"/>
          <w:sz w:val="20"/>
          <w:rtl/>
        </w:rPr>
        <w:t xml:space="preserve"> [20]. </w:t>
      </w:r>
      <w:r w:rsidRPr="00AE032D">
        <w:rPr>
          <w:rFonts w:hint="cs"/>
          <w:sz w:val="20"/>
          <w:rtl/>
        </w:rPr>
        <w:t>و برای صحت سنجی رادیاتور</w:t>
      </w:r>
      <w:r w:rsidRPr="00AE032D">
        <w:rPr>
          <w:sz w:val="20"/>
          <w:rtl/>
        </w:rPr>
        <w:softHyphen/>
      </w:r>
      <w:r w:rsidRPr="00AE032D">
        <w:rPr>
          <w:rFonts w:hint="cs"/>
          <w:sz w:val="20"/>
          <w:rtl/>
        </w:rPr>
        <w:t>های پنلی از مقاله بسوک و همکاران</w:t>
      </w:r>
      <w:r w:rsidR="00493ABA">
        <w:rPr>
          <w:rFonts w:hint="cs"/>
          <w:sz w:val="20"/>
          <w:rtl/>
        </w:rPr>
        <w:t xml:space="preserve"> </w:t>
      </w:r>
      <w:r w:rsidRPr="00AE032D">
        <w:rPr>
          <w:rFonts w:hint="cs"/>
          <w:sz w:val="20"/>
          <w:rtl/>
        </w:rPr>
        <w:t>استفاده گردید</w:t>
      </w:r>
      <w:r w:rsidR="00DC001E">
        <w:rPr>
          <w:rFonts w:hint="cs"/>
          <w:sz w:val="20"/>
          <w:rtl/>
        </w:rPr>
        <w:t xml:space="preserve"> </w:t>
      </w:r>
      <w:r w:rsidR="00DC001E" w:rsidRPr="00DC001E">
        <w:rPr>
          <w:rFonts w:hint="cs"/>
          <w:sz w:val="20"/>
          <w:rtl/>
        </w:rPr>
        <w:t>[21]</w:t>
      </w:r>
      <w:r w:rsidR="00DC001E">
        <w:rPr>
          <w:rFonts w:cs="Times New Roman" w:hint="cs"/>
          <w:sz w:val="20"/>
          <w:rtl/>
        </w:rPr>
        <w:t xml:space="preserve">. </w:t>
      </w:r>
      <w:r w:rsidRPr="00AE032D">
        <w:rPr>
          <w:rFonts w:hint="cs"/>
          <w:sz w:val="20"/>
          <w:rtl/>
        </w:rPr>
        <w:t xml:space="preserve">که با یکسان گرفتن اتاقکی با ابعاد و شار </w:t>
      </w:r>
      <w:r w:rsidRPr="00AE032D">
        <w:rPr>
          <w:rFonts w:hint="cs"/>
          <w:sz w:val="20"/>
          <w:rtl/>
        </w:rPr>
        <w:lastRenderedPageBreak/>
        <w:t>خروجی استفاده شده در این مقالات وگزارش دمای مرکز اتاق</w:t>
      </w:r>
      <w:r w:rsidR="00D915DE">
        <w:rPr>
          <w:rFonts w:hint="cs"/>
          <w:sz w:val="20"/>
          <w:rtl/>
        </w:rPr>
        <w:t xml:space="preserve"> </w:t>
      </w:r>
      <w:r w:rsidRPr="00AE032D">
        <w:rPr>
          <w:rFonts w:hint="cs"/>
          <w:sz w:val="20"/>
          <w:rtl/>
        </w:rPr>
        <w:t xml:space="preserve">در جدول </w:t>
      </w:r>
      <w:r w:rsidR="009E4BCA">
        <w:rPr>
          <w:rFonts w:hint="cs"/>
          <w:sz w:val="20"/>
          <w:rtl/>
        </w:rPr>
        <w:t>6</w:t>
      </w:r>
      <w:r w:rsidRPr="00AE032D">
        <w:rPr>
          <w:rFonts w:hint="cs"/>
          <w:sz w:val="20"/>
          <w:rtl/>
        </w:rPr>
        <w:t xml:space="preserve"> و سپس با مقایسه</w:t>
      </w:r>
      <w:r w:rsidRPr="00AE032D">
        <w:rPr>
          <w:sz w:val="20"/>
          <w:rtl/>
        </w:rPr>
        <w:softHyphen/>
      </w:r>
      <w:r w:rsidRPr="00AE032D">
        <w:rPr>
          <w:rFonts w:hint="cs"/>
          <w:sz w:val="20"/>
          <w:rtl/>
        </w:rPr>
        <w:t>ی نتایج مقاله</w:t>
      </w:r>
      <w:r w:rsidRPr="00AE032D">
        <w:rPr>
          <w:sz w:val="20"/>
          <w:rtl/>
        </w:rPr>
        <w:softHyphen/>
      </w:r>
      <w:r w:rsidRPr="00AE032D">
        <w:rPr>
          <w:rFonts w:hint="cs"/>
          <w:sz w:val="20"/>
          <w:rtl/>
        </w:rPr>
        <w:t>ی پلاسک با رادیاتورهای قرنیزی در حالت 1 و مقاله</w:t>
      </w:r>
      <w:r w:rsidRPr="00AE032D">
        <w:rPr>
          <w:sz w:val="20"/>
          <w:rtl/>
        </w:rPr>
        <w:softHyphen/>
      </w:r>
      <w:r w:rsidRPr="00AE032D">
        <w:rPr>
          <w:rFonts w:hint="cs"/>
          <w:sz w:val="20"/>
          <w:rtl/>
        </w:rPr>
        <w:t>ی بسوک با رادیاتور پنلی در حالت 2 مشاهده می</w:t>
      </w:r>
      <w:r w:rsidRPr="00AE032D">
        <w:rPr>
          <w:sz w:val="20"/>
          <w:rtl/>
        </w:rPr>
        <w:softHyphen/>
      </w:r>
      <w:r w:rsidRPr="00AE032D">
        <w:rPr>
          <w:rFonts w:hint="cs"/>
          <w:sz w:val="20"/>
          <w:rtl/>
        </w:rPr>
        <w:t>شود که دمای بدست آمده از روش عددی با نتایج این مقالات تفاوت انچنانی ندارد که این نشان دهنده</w:t>
      </w:r>
      <w:r w:rsidRPr="00AE032D">
        <w:rPr>
          <w:sz w:val="20"/>
          <w:rtl/>
        </w:rPr>
        <w:softHyphen/>
      </w:r>
      <w:r w:rsidRPr="00AE032D">
        <w:rPr>
          <w:rFonts w:hint="cs"/>
          <w:sz w:val="20"/>
          <w:rtl/>
        </w:rPr>
        <w:t xml:space="preserve"> صحت روش عددی بکار رفته در این تحقیق است.</w:t>
      </w:r>
    </w:p>
    <w:p w14:paraId="29021635" w14:textId="0444C2C8" w:rsidR="00110EC1" w:rsidRDefault="00110EC1" w:rsidP="002A77EC">
      <w:pPr>
        <w:pStyle w:val="a"/>
        <w:ind w:firstLine="0"/>
        <w:jc w:val="left"/>
        <w:rPr>
          <w:rtl/>
        </w:rPr>
      </w:pPr>
      <w:r w:rsidRPr="00572C8D">
        <w:rPr>
          <w:rFonts w:hint="cs"/>
          <w:b/>
          <w:bCs/>
          <w:rtl/>
        </w:rPr>
        <w:t xml:space="preserve">جدول </w:t>
      </w:r>
      <w:r w:rsidR="009E4BCA">
        <w:rPr>
          <w:rFonts w:hint="cs"/>
          <w:b/>
          <w:bCs/>
          <w:rtl/>
        </w:rPr>
        <w:t>6</w:t>
      </w:r>
      <w:r w:rsidR="00252AE4">
        <w:rPr>
          <w:rFonts w:hint="cs"/>
          <w:b/>
          <w:bCs/>
          <w:rtl/>
        </w:rPr>
        <w:t xml:space="preserve"> </w:t>
      </w:r>
      <w:r w:rsidRPr="002A77EC">
        <w:rPr>
          <w:rFonts w:hint="cs"/>
          <w:szCs w:val="18"/>
          <w:rtl/>
        </w:rPr>
        <w:t>مقایسه نتایج شبیه</w:t>
      </w:r>
      <w:r w:rsidRPr="002A77EC">
        <w:rPr>
          <w:szCs w:val="18"/>
          <w:rtl/>
        </w:rPr>
        <w:softHyphen/>
      </w:r>
      <w:r w:rsidRPr="002A77EC">
        <w:rPr>
          <w:rFonts w:hint="cs"/>
          <w:szCs w:val="18"/>
          <w:rtl/>
        </w:rPr>
        <w:t xml:space="preserve"> سازی با نتایج مقاله پلاسک (1) و بسوک(2)</w:t>
      </w:r>
    </w:p>
    <w:p w14:paraId="501AA760" w14:textId="7A41E94E" w:rsidR="00110EC1" w:rsidRDefault="00110EC1" w:rsidP="002A77EC">
      <w:pPr>
        <w:pStyle w:val="a"/>
        <w:jc w:val="right"/>
        <w:rPr>
          <w:rtl/>
        </w:rPr>
      </w:pPr>
      <w:r w:rsidRPr="00572C8D">
        <w:rPr>
          <w:b/>
          <w:bCs/>
        </w:rPr>
        <w:t xml:space="preserve">Table </w:t>
      </w:r>
      <w:r w:rsidR="009E4BCA">
        <w:rPr>
          <w:b/>
          <w:bCs/>
        </w:rPr>
        <w:t>6</w:t>
      </w:r>
      <w:r w:rsidRPr="00572C8D">
        <w:t xml:space="preserve"> </w:t>
      </w:r>
      <w:r w:rsidRPr="00F76C2D">
        <w:t>Comparison of simulation results with the results of Pl</w:t>
      </w:r>
      <w:r>
        <w:t>o</w:t>
      </w:r>
      <w:r w:rsidRPr="00F76C2D">
        <w:t xml:space="preserve">sk (1) and </w:t>
      </w:r>
      <w:r>
        <w:t>Basok</w:t>
      </w:r>
      <w:r w:rsidRPr="00F76C2D">
        <w:t xml:space="preserve"> (2)</w:t>
      </w:r>
    </w:p>
    <w:tbl>
      <w:tblPr>
        <w:tblStyle w:val="ListTable1Light-Accent11"/>
        <w:bidiVisual/>
        <w:tblW w:w="0" w:type="auto"/>
        <w:shd w:val="clear" w:color="auto" w:fill="FFFFFF" w:themeFill="background1"/>
        <w:tblLook w:val="04A0" w:firstRow="1" w:lastRow="0" w:firstColumn="1" w:lastColumn="0" w:noHBand="0" w:noVBand="1"/>
      </w:tblPr>
      <w:tblGrid>
        <w:gridCol w:w="1734"/>
        <w:gridCol w:w="1238"/>
        <w:gridCol w:w="1634"/>
      </w:tblGrid>
      <w:tr w:rsidR="00102634" w:rsidRPr="00A05BAD" w14:paraId="00D26616" w14:textId="77777777" w:rsidTr="00321931">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734" w:type="dxa"/>
            <w:tcBorders>
              <w:top w:val="single" w:sz="4" w:space="0" w:color="auto"/>
              <w:bottom w:val="single" w:sz="4" w:space="0" w:color="auto"/>
            </w:tcBorders>
            <w:shd w:val="clear" w:color="auto" w:fill="FFFFFF" w:themeFill="background1"/>
          </w:tcPr>
          <w:p w14:paraId="2993E997" w14:textId="4A751FCB" w:rsidR="00D917CA" w:rsidRPr="00952E4F" w:rsidRDefault="00D917CA" w:rsidP="00D915DE">
            <w:pPr>
              <w:pStyle w:val="a"/>
              <w:ind w:firstLine="0"/>
              <w:jc w:val="center"/>
              <w:rPr>
                <w:b w:val="0"/>
                <w:bCs w:val="0"/>
                <w:szCs w:val="18"/>
                <w:rtl/>
              </w:rPr>
            </w:pPr>
            <w:r w:rsidRPr="00952E4F">
              <w:rPr>
                <w:rFonts w:hint="cs"/>
                <w:szCs w:val="18"/>
                <w:rtl/>
              </w:rPr>
              <w:t xml:space="preserve">دمای اتاق </w:t>
            </w:r>
            <w:r w:rsidR="00F3420E">
              <w:rPr>
                <w:rFonts w:hint="cs"/>
                <w:szCs w:val="18"/>
                <w:rtl/>
              </w:rPr>
              <w:t>محاسبه شده</w:t>
            </w:r>
          </w:p>
          <w:p w14:paraId="2A7505EC" w14:textId="77777777" w:rsidR="00D917CA" w:rsidRPr="00952E4F" w:rsidRDefault="00D917CA" w:rsidP="00D915DE">
            <w:pPr>
              <w:bidi/>
              <w:spacing w:after="0" w:line="240" w:lineRule="auto"/>
              <w:jc w:val="center"/>
              <w:rPr>
                <w:rFonts w:ascii="Times New Roman" w:hAnsi="Times New Roman" w:cs="Times New Roman"/>
                <w:b w:val="0"/>
                <w:bCs w:val="0"/>
                <w:sz w:val="24"/>
                <w:szCs w:val="24"/>
                <w:rtl/>
              </w:rPr>
            </w:pPr>
            <w:r w:rsidRPr="00D917CA">
              <w:rPr>
                <w:rStyle w:val="fontstyle01"/>
              </w:rPr>
              <w:t>℃</w:t>
            </w:r>
          </w:p>
        </w:tc>
        <w:tc>
          <w:tcPr>
            <w:tcW w:w="1238" w:type="dxa"/>
            <w:tcBorders>
              <w:top w:val="single" w:sz="4" w:space="0" w:color="auto"/>
              <w:bottom w:val="single" w:sz="4" w:space="0" w:color="auto"/>
            </w:tcBorders>
            <w:shd w:val="clear" w:color="auto" w:fill="FFFFFF" w:themeFill="background1"/>
          </w:tcPr>
          <w:p w14:paraId="6670EDD2" w14:textId="77777777" w:rsidR="00D917CA" w:rsidRPr="00952E4F" w:rsidRDefault="00D917CA" w:rsidP="00D915DE">
            <w:pPr>
              <w:pStyle w:val="a"/>
              <w:ind w:firstLine="0"/>
              <w:jc w:val="center"/>
              <w:cnfStyle w:val="100000000000" w:firstRow="1" w:lastRow="0" w:firstColumn="0" w:lastColumn="0" w:oddVBand="0" w:evenVBand="0" w:oddHBand="0" w:evenHBand="0" w:firstRowFirstColumn="0" w:firstRowLastColumn="0" w:lastRowFirstColumn="0" w:lastRowLastColumn="0"/>
              <w:rPr>
                <w:szCs w:val="18"/>
              </w:rPr>
            </w:pPr>
            <w:r w:rsidRPr="00952E4F">
              <w:rPr>
                <w:rFonts w:hint="cs"/>
                <w:szCs w:val="18"/>
                <w:rtl/>
              </w:rPr>
              <w:t>دمای اتاق (مقاله)</w:t>
            </w:r>
          </w:p>
          <w:p w14:paraId="15608F3F" w14:textId="77777777" w:rsidR="00D917CA" w:rsidRPr="00952E4F" w:rsidRDefault="00D917CA" w:rsidP="00D915D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6"/>
                <w:szCs w:val="16"/>
                <w:rtl/>
                <w:lang w:eastAsia="en-US"/>
              </w:rPr>
            </w:pPr>
            <w:r w:rsidRPr="00D917CA">
              <w:rPr>
                <w:rStyle w:val="fontstyle01"/>
              </w:rPr>
              <w:t>℃</w:t>
            </w:r>
          </w:p>
        </w:tc>
        <w:tc>
          <w:tcPr>
            <w:tcW w:w="1634" w:type="dxa"/>
            <w:tcBorders>
              <w:top w:val="single" w:sz="4" w:space="0" w:color="auto"/>
              <w:bottom w:val="single" w:sz="4" w:space="0" w:color="auto"/>
            </w:tcBorders>
            <w:shd w:val="clear" w:color="auto" w:fill="FFFFFF" w:themeFill="background1"/>
          </w:tcPr>
          <w:p w14:paraId="34642453" w14:textId="77777777" w:rsidR="00D917CA" w:rsidRPr="00952E4F" w:rsidRDefault="00D917CA" w:rsidP="00952E4F">
            <w:pPr>
              <w:pStyle w:val="a"/>
              <w:jc w:val="center"/>
              <w:cnfStyle w:val="100000000000" w:firstRow="1" w:lastRow="0" w:firstColumn="0" w:lastColumn="0" w:oddVBand="0" w:evenVBand="0" w:oddHBand="0" w:evenHBand="0" w:firstRowFirstColumn="0" w:firstRowLastColumn="0" w:lastRowFirstColumn="0" w:lastRowLastColumn="0"/>
              <w:rPr>
                <w:szCs w:val="18"/>
                <w:rtl/>
              </w:rPr>
            </w:pPr>
          </w:p>
        </w:tc>
      </w:tr>
      <w:tr w:rsidR="00102634" w:rsidRPr="00A05BAD" w14:paraId="4C385507" w14:textId="77777777" w:rsidTr="003219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4" w:type="dxa"/>
            <w:tcBorders>
              <w:top w:val="single" w:sz="4" w:space="0" w:color="auto"/>
            </w:tcBorders>
            <w:shd w:val="clear" w:color="auto" w:fill="FFFFFF" w:themeFill="background1"/>
          </w:tcPr>
          <w:p w14:paraId="22A31CFB" w14:textId="77777777" w:rsidR="00D917CA" w:rsidRPr="00F3420E" w:rsidRDefault="00512B06" w:rsidP="00952E4F">
            <w:pPr>
              <w:pStyle w:val="a"/>
              <w:jc w:val="center"/>
              <w:rPr>
                <w:b w:val="0"/>
                <w:bCs w:val="0"/>
                <w:szCs w:val="18"/>
                <w:rtl/>
              </w:rPr>
            </w:pPr>
            <w:r w:rsidRPr="00F3420E">
              <w:rPr>
                <w:rFonts w:hint="cs"/>
                <w:b w:val="0"/>
                <w:bCs w:val="0"/>
                <w:szCs w:val="18"/>
                <w:rtl/>
              </w:rPr>
              <w:t>21.9</w:t>
            </w:r>
          </w:p>
        </w:tc>
        <w:tc>
          <w:tcPr>
            <w:tcW w:w="1238" w:type="dxa"/>
            <w:tcBorders>
              <w:top w:val="single" w:sz="4" w:space="0" w:color="auto"/>
            </w:tcBorders>
            <w:shd w:val="clear" w:color="auto" w:fill="FFFFFF" w:themeFill="background1"/>
          </w:tcPr>
          <w:p w14:paraId="669B8B7F" w14:textId="77777777" w:rsidR="00D917CA" w:rsidRPr="00952E4F" w:rsidRDefault="00512B06" w:rsidP="00952E4F">
            <w:pPr>
              <w:pStyle w:val="a"/>
              <w:jc w:val="center"/>
              <w:cnfStyle w:val="000000100000" w:firstRow="0" w:lastRow="0" w:firstColumn="0" w:lastColumn="0" w:oddVBand="0" w:evenVBand="0" w:oddHBand="1" w:evenHBand="0" w:firstRowFirstColumn="0" w:firstRowLastColumn="0" w:lastRowFirstColumn="0" w:lastRowLastColumn="0"/>
              <w:rPr>
                <w:szCs w:val="18"/>
                <w:rtl/>
              </w:rPr>
            </w:pPr>
            <w:r w:rsidRPr="00952E4F">
              <w:rPr>
                <w:rFonts w:hint="cs"/>
                <w:szCs w:val="18"/>
                <w:rtl/>
              </w:rPr>
              <w:t>21.6</w:t>
            </w:r>
          </w:p>
        </w:tc>
        <w:tc>
          <w:tcPr>
            <w:tcW w:w="1634" w:type="dxa"/>
            <w:tcBorders>
              <w:top w:val="single" w:sz="4" w:space="0" w:color="auto"/>
            </w:tcBorders>
            <w:shd w:val="clear" w:color="auto" w:fill="FFFFFF" w:themeFill="background1"/>
          </w:tcPr>
          <w:p w14:paraId="784362F5" w14:textId="48EDDADF" w:rsidR="00D917CA" w:rsidRPr="00952E4F" w:rsidRDefault="00B07D25" w:rsidP="00952E4F">
            <w:pPr>
              <w:pStyle w:val="a"/>
              <w:jc w:val="center"/>
              <w:cnfStyle w:val="000000100000" w:firstRow="0" w:lastRow="0" w:firstColumn="0" w:lastColumn="0" w:oddVBand="0" w:evenVBand="0" w:oddHBand="1" w:evenHBand="0" w:firstRowFirstColumn="0" w:firstRowLastColumn="0" w:lastRowFirstColumn="0" w:lastRowLastColumn="0"/>
              <w:rPr>
                <w:szCs w:val="18"/>
                <w:rtl/>
              </w:rPr>
            </w:pPr>
            <w:r>
              <w:rPr>
                <w:rFonts w:hint="cs"/>
                <w:szCs w:val="18"/>
                <w:rtl/>
              </w:rPr>
              <w:t>1</w:t>
            </w:r>
          </w:p>
        </w:tc>
      </w:tr>
      <w:tr w:rsidR="00AE0201" w:rsidRPr="00A05BAD" w14:paraId="14BE7632" w14:textId="77777777" w:rsidTr="00321931">
        <w:tc>
          <w:tcPr>
            <w:cnfStyle w:val="001000000000" w:firstRow="0" w:lastRow="0" w:firstColumn="1" w:lastColumn="0" w:oddVBand="0" w:evenVBand="0" w:oddHBand="0" w:evenHBand="0" w:firstRowFirstColumn="0" w:firstRowLastColumn="0" w:lastRowFirstColumn="0" w:lastRowLastColumn="0"/>
            <w:tcW w:w="1734" w:type="dxa"/>
            <w:tcBorders>
              <w:bottom w:val="single" w:sz="4" w:space="0" w:color="auto"/>
            </w:tcBorders>
            <w:shd w:val="clear" w:color="auto" w:fill="FFFFFF" w:themeFill="background1"/>
          </w:tcPr>
          <w:p w14:paraId="2822C97B" w14:textId="77777777" w:rsidR="00AE0201" w:rsidRPr="00F3420E" w:rsidRDefault="00AE0201" w:rsidP="00AE0201">
            <w:pPr>
              <w:pStyle w:val="a"/>
              <w:jc w:val="center"/>
              <w:rPr>
                <w:b w:val="0"/>
                <w:bCs w:val="0"/>
                <w:szCs w:val="18"/>
                <w:rtl/>
              </w:rPr>
            </w:pPr>
            <w:r w:rsidRPr="00F3420E">
              <w:rPr>
                <w:rFonts w:hint="cs"/>
                <w:b w:val="0"/>
                <w:bCs w:val="0"/>
                <w:szCs w:val="18"/>
                <w:rtl/>
              </w:rPr>
              <w:t>21.1</w:t>
            </w:r>
          </w:p>
        </w:tc>
        <w:tc>
          <w:tcPr>
            <w:tcW w:w="1238" w:type="dxa"/>
            <w:tcBorders>
              <w:bottom w:val="single" w:sz="4" w:space="0" w:color="auto"/>
            </w:tcBorders>
            <w:shd w:val="clear" w:color="auto" w:fill="FFFFFF" w:themeFill="background1"/>
          </w:tcPr>
          <w:p w14:paraId="599848A7" w14:textId="77777777" w:rsidR="00AE0201" w:rsidRPr="00952E4F" w:rsidRDefault="00AE0201" w:rsidP="00AE0201">
            <w:pPr>
              <w:pStyle w:val="a"/>
              <w:jc w:val="center"/>
              <w:cnfStyle w:val="000000000000" w:firstRow="0" w:lastRow="0" w:firstColumn="0" w:lastColumn="0" w:oddVBand="0" w:evenVBand="0" w:oddHBand="0" w:evenHBand="0" w:firstRowFirstColumn="0" w:firstRowLastColumn="0" w:lastRowFirstColumn="0" w:lastRowLastColumn="0"/>
              <w:rPr>
                <w:szCs w:val="18"/>
                <w:rtl/>
              </w:rPr>
            </w:pPr>
            <w:r>
              <w:rPr>
                <w:rFonts w:hint="cs"/>
                <w:szCs w:val="18"/>
                <w:rtl/>
              </w:rPr>
              <w:t>21.3</w:t>
            </w:r>
          </w:p>
        </w:tc>
        <w:tc>
          <w:tcPr>
            <w:tcW w:w="1634" w:type="dxa"/>
            <w:tcBorders>
              <w:bottom w:val="single" w:sz="4" w:space="0" w:color="auto"/>
            </w:tcBorders>
            <w:shd w:val="clear" w:color="auto" w:fill="FFFFFF" w:themeFill="background1"/>
          </w:tcPr>
          <w:p w14:paraId="422807C2" w14:textId="5D068079" w:rsidR="00AE0201" w:rsidRPr="00952E4F" w:rsidRDefault="00B07D25" w:rsidP="00AE0201">
            <w:pPr>
              <w:pStyle w:val="a"/>
              <w:jc w:val="center"/>
              <w:cnfStyle w:val="000000000000" w:firstRow="0" w:lastRow="0" w:firstColumn="0" w:lastColumn="0" w:oddVBand="0" w:evenVBand="0" w:oddHBand="0" w:evenHBand="0" w:firstRowFirstColumn="0" w:firstRowLastColumn="0" w:lastRowFirstColumn="0" w:lastRowLastColumn="0"/>
              <w:rPr>
                <w:szCs w:val="18"/>
                <w:rtl/>
              </w:rPr>
            </w:pPr>
            <w:r>
              <w:rPr>
                <w:rFonts w:hint="cs"/>
                <w:szCs w:val="18"/>
                <w:rtl/>
              </w:rPr>
              <w:t>2</w:t>
            </w:r>
          </w:p>
        </w:tc>
      </w:tr>
    </w:tbl>
    <w:p w14:paraId="5A364955" w14:textId="77777777" w:rsidR="00F3420E" w:rsidRDefault="00F3420E" w:rsidP="00D915DE">
      <w:pPr>
        <w:pStyle w:val="a"/>
        <w:ind w:firstLine="0"/>
        <w:rPr>
          <w:rtl/>
        </w:rPr>
      </w:pPr>
    </w:p>
    <w:p w14:paraId="69C91209" w14:textId="719290C0" w:rsidR="00C85271" w:rsidRDefault="00C537A7" w:rsidP="001E1845">
      <w:pPr>
        <w:pStyle w:val="1"/>
        <w:numPr>
          <w:ilvl w:val="0"/>
          <w:numId w:val="0"/>
        </w:numPr>
        <w:ind w:left="374" w:hanging="374"/>
        <w:rPr>
          <w:rtl/>
        </w:rPr>
      </w:pPr>
      <w:r>
        <w:rPr>
          <w:rFonts w:hint="cs"/>
          <w:rtl/>
        </w:rPr>
        <w:t>6</w:t>
      </w:r>
      <w:r w:rsidR="004012C9" w:rsidRPr="00572C8D">
        <w:rPr>
          <w:rFonts w:hint="cs"/>
          <w:rtl/>
        </w:rPr>
        <w:t>-</w:t>
      </w:r>
      <w:r w:rsidR="00B57C12">
        <w:rPr>
          <w:rFonts w:hint="cs"/>
          <w:rtl/>
        </w:rPr>
        <w:t xml:space="preserve"> تحلیل</w:t>
      </w:r>
      <w:r w:rsidR="004012C9" w:rsidRPr="00572C8D">
        <w:rPr>
          <w:rFonts w:hint="cs"/>
          <w:rtl/>
        </w:rPr>
        <w:t xml:space="preserve"> </w:t>
      </w:r>
      <w:r w:rsidR="006C7E61">
        <w:rPr>
          <w:rFonts w:hint="cs"/>
          <w:rtl/>
        </w:rPr>
        <w:t>نتایج</w:t>
      </w:r>
    </w:p>
    <w:p w14:paraId="61C5D41C" w14:textId="77777777" w:rsidR="006C7E61" w:rsidRPr="006C7E61" w:rsidRDefault="00744657" w:rsidP="00B57C12">
      <w:pPr>
        <w:pStyle w:val="23"/>
        <w:rPr>
          <w:sz w:val="18"/>
          <w:rtl/>
        </w:rPr>
      </w:pPr>
      <w:r>
        <w:rPr>
          <w:rFonts w:hint="cs"/>
          <w:sz w:val="18"/>
          <w:rtl/>
        </w:rPr>
        <w:t>6</w:t>
      </w:r>
      <w:r w:rsidR="006C7E61" w:rsidRPr="006C7E61">
        <w:rPr>
          <w:rFonts w:hint="cs"/>
          <w:sz w:val="18"/>
          <w:rtl/>
        </w:rPr>
        <w:t xml:space="preserve">-1- </w:t>
      </w:r>
      <w:r w:rsidR="00B57C12">
        <w:rPr>
          <w:rFonts w:hint="cs"/>
          <w:sz w:val="18"/>
          <w:rtl/>
        </w:rPr>
        <w:t xml:space="preserve">توزیع </w:t>
      </w:r>
      <w:r w:rsidR="006C7E61" w:rsidRPr="006C7E61">
        <w:rPr>
          <w:rFonts w:hint="cs"/>
          <w:sz w:val="18"/>
          <w:rtl/>
        </w:rPr>
        <w:t>دما</w:t>
      </w:r>
      <w:r w:rsidR="00B57C12">
        <w:rPr>
          <w:rFonts w:hint="cs"/>
          <w:sz w:val="18"/>
          <w:rtl/>
        </w:rPr>
        <w:t xml:space="preserve"> در داخل </w:t>
      </w:r>
      <w:r w:rsidR="006C7E61" w:rsidRPr="006C7E61">
        <w:rPr>
          <w:rFonts w:hint="cs"/>
          <w:sz w:val="18"/>
          <w:rtl/>
        </w:rPr>
        <w:t>فضا</w:t>
      </w:r>
    </w:p>
    <w:p w14:paraId="7D672523" w14:textId="48C92E96" w:rsidR="006C7E61" w:rsidRPr="00885E97" w:rsidRDefault="00D934A5" w:rsidP="00A8377D">
      <w:pPr>
        <w:pStyle w:val="a"/>
        <w:rPr>
          <w:szCs w:val="18"/>
          <w:rtl/>
        </w:rPr>
      </w:pPr>
      <w:r w:rsidRPr="00885E97">
        <w:rPr>
          <w:rFonts w:hint="cs"/>
          <w:szCs w:val="18"/>
          <w:rtl/>
        </w:rPr>
        <w:t>شکل</w:t>
      </w:r>
      <w:r w:rsidR="00252AE4">
        <w:rPr>
          <w:rFonts w:hint="cs"/>
          <w:szCs w:val="18"/>
          <w:rtl/>
        </w:rPr>
        <w:t>10</w:t>
      </w:r>
      <w:r w:rsidRPr="00885E97">
        <w:rPr>
          <w:rFonts w:hint="cs"/>
          <w:szCs w:val="18"/>
          <w:rtl/>
        </w:rPr>
        <w:t xml:space="preserve"> کانتورهای سه‌بعدی توزیع دما </w:t>
      </w:r>
      <w:r w:rsidR="00A8377D" w:rsidRPr="00885E97">
        <w:rPr>
          <w:rFonts w:hint="cs"/>
          <w:szCs w:val="18"/>
          <w:rtl/>
        </w:rPr>
        <w:t>و شکل</w:t>
      </w:r>
      <w:r w:rsidR="00252AE4">
        <w:rPr>
          <w:rFonts w:hint="cs"/>
          <w:szCs w:val="18"/>
          <w:rtl/>
        </w:rPr>
        <w:t>11</w:t>
      </w:r>
      <w:r w:rsidR="00A8377D" w:rsidRPr="00885E97">
        <w:rPr>
          <w:rFonts w:hint="cs"/>
          <w:szCs w:val="18"/>
          <w:rtl/>
        </w:rPr>
        <w:t xml:space="preserve"> کانتور دوبعدی دما در چند مقطع </w:t>
      </w:r>
      <w:r w:rsidRPr="00885E97">
        <w:rPr>
          <w:rFonts w:hint="cs"/>
          <w:szCs w:val="18"/>
          <w:rtl/>
        </w:rPr>
        <w:t xml:space="preserve">در فضای داخلی اتاق </w:t>
      </w:r>
      <w:r w:rsidR="00A8377D" w:rsidRPr="00885E97">
        <w:rPr>
          <w:rFonts w:hint="cs"/>
          <w:szCs w:val="18"/>
          <w:rtl/>
        </w:rPr>
        <w:t xml:space="preserve">را </w:t>
      </w:r>
      <w:r w:rsidRPr="00885E97">
        <w:rPr>
          <w:rFonts w:hint="cs"/>
          <w:szCs w:val="18"/>
          <w:rtl/>
        </w:rPr>
        <w:t>نشان می‌ده</w:t>
      </w:r>
      <w:r w:rsidR="00A8377D" w:rsidRPr="00885E97">
        <w:rPr>
          <w:rFonts w:hint="cs"/>
          <w:szCs w:val="18"/>
          <w:rtl/>
        </w:rPr>
        <w:t>ن</w:t>
      </w:r>
      <w:r w:rsidRPr="00885E97">
        <w:rPr>
          <w:rFonts w:hint="cs"/>
          <w:szCs w:val="18"/>
          <w:rtl/>
        </w:rPr>
        <w:t xml:space="preserve">د. </w:t>
      </w:r>
      <w:r w:rsidR="006C7E61" w:rsidRPr="00885E97">
        <w:rPr>
          <w:rFonts w:hint="cs"/>
          <w:szCs w:val="18"/>
          <w:rtl/>
        </w:rPr>
        <w:t>در هر دو بررسی برای رادیاتورهای قرنیزی و پنلی رادیاتورها با فرض دما ثابت و دمای سطح 75 درجه سانتیگراد بررسی شده</w:t>
      </w:r>
      <w:r w:rsidR="006C7E61" w:rsidRPr="00885E97">
        <w:rPr>
          <w:szCs w:val="18"/>
          <w:rtl/>
        </w:rPr>
        <w:softHyphen/>
      </w:r>
      <w:r w:rsidR="006C7E61" w:rsidRPr="00885E97">
        <w:rPr>
          <w:rFonts w:hint="cs"/>
          <w:szCs w:val="18"/>
          <w:rtl/>
        </w:rPr>
        <w:t xml:space="preserve">اند. </w:t>
      </w:r>
      <w:r w:rsidR="00A8377D" w:rsidRPr="00885E97">
        <w:rPr>
          <w:rFonts w:hint="cs"/>
          <w:szCs w:val="18"/>
          <w:rtl/>
        </w:rPr>
        <w:t xml:space="preserve">همانطور که در شکل </w:t>
      </w:r>
      <w:r w:rsidR="00252AE4">
        <w:rPr>
          <w:rFonts w:hint="cs"/>
          <w:szCs w:val="18"/>
          <w:rtl/>
        </w:rPr>
        <w:t>10</w:t>
      </w:r>
      <w:r w:rsidR="00A8377D" w:rsidRPr="00885E97">
        <w:rPr>
          <w:rFonts w:hint="cs"/>
          <w:szCs w:val="18"/>
          <w:rtl/>
        </w:rPr>
        <w:t>و</w:t>
      </w:r>
      <w:r w:rsidR="00B07D25" w:rsidRPr="00885E97">
        <w:rPr>
          <w:rFonts w:hint="cs"/>
          <w:szCs w:val="18"/>
          <w:rtl/>
        </w:rPr>
        <w:t>1</w:t>
      </w:r>
      <w:r w:rsidR="00252AE4">
        <w:rPr>
          <w:rFonts w:hint="cs"/>
          <w:szCs w:val="18"/>
          <w:rtl/>
        </w:rPr>
        <w:t>1</w:t>
      </w:r>
      <w:r w:rsidR="00A8377D" w:rsidRPr="00885E97">
        <w:rPr>
          <w:rFonts w:hint="cs"/>
          <w:szCs w:val="18"/>
          <w:rtl/>
        </w:rPr>
        <w:t xml:space="preserve"> مشاهده می‌شود توزیع دما برای رادیاتورهای قرنیزی یکنواخت‌تر از رادیاتورهای پنلی</w:t>
      </w:r>
      <w:r w:rsidR="00FF5B01">
        <w:rPr>
          <w:rFonts w:hint="cs"/>
          <w:szCs w:val="18"/>
          <w:rtl/>
        </w:rPr>
        <w:t xml:space="preserve"> است</w:t>
      </w:r>
      <w:r w:rsidR="00A8377D" w:rsidRPr="00885E97">
        <w:rPr>
          <w:rFonts w:hint="cs"/>
          <w:szCs w:val="18"/>
          <w:rtl/>
        </w:rPr>
        <w:t>. اما میانگین دما در حالت راداتورهای قرنیزی میانگین دما در رادیاتور پنلی کمتر است.</w:t>
      </w:r>
      <w:r w:rsidR="008E1229">
        <w:rPr>
          <w:rFonts w:hint="cs"/>
          <w:szCs w:val="18"/>
          <w:rtl/>
        </w:rPr>
        <w:t xml:space="preserve"> و همچنین در ارتفاعات نزدیک به سقف در حالت استفاده از رادیاتور پنلی دما در حدود 23 درجه است درحالیکه در آن ارتفاع هیچ نیازی به این دما وجود ندارد.</w:t>
      </w:r>
    </w:p>
    <w:p w14:paraId="7908B04A" w14:textId="77777777" w:rsidR="00B57C12" w:rsidRDefault="00B57C12" w:rsidP="00D934A5">
      <w:pPr>
        <w:pStyle w:val="a"/>
        <w:jc w:val="center"/>
        <w:rPr>
          <w:szCs w:val="18"/>
          <w:rtl/>
        </w:rPr>
      </w:pPr>
      <w:r w:rsidRPr="00B57C12">
        <w:rPr>
          <w:noProof/>
          <w:szCs w:val="18"/>
          <w:rtl/>
          <w:lang w:eastAsia="en-US"/>
        </w:rPr>
        <w:drawing>
          <wp:inline distT="0" distB="0" distL="0" distR="0" wp14:anchorId="27512BBC" wp14:editId="70078C68">
            <wp:extent cx="1911350" cy="1436763"/>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1912793" cy="1437847"/>
                    </a:xfrm>
                    <a:prstGeom prst="rect">
                      <a:avLst/>
                    </a:prstGeom>
                    <a:noFill/>
                    <a:ln w="9525">
                      <a:noFill/>
                      <a:miter lim="800000"/>
                      <a:headEnd/>
                      <a:tailEnd/>
                    </a:ln>
                  </pic:spPr>
                </pic:pic>
              </a:graphicData>
            </a:graphic>
          </wp:inline>
        </w:drawing>
      </w:r>
      <w:r w:rsidRPr="00B57C12">
        <w:rPr>
          <w:noProof/>
          <w:szCs w:val="18"/>
          <w:rtl/>
          <w:lang w:eastAsia="en-US"/>
        </w:rPr>
        <w:drawing>
          <wp:inline distT="0" distB="0" distL="0" distR="0" wp14:anchorId="6CA26C10" wp14:editId="2E188C70">
            <wp:extent cx="2931160" cy="182722"/>
            <wp:effectExtent l="19050" t="0" r="254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2931160" cy="182722"/>
                    </a:xfrm>
                    <a:prstGeom prst="rect">
                      <a:avLst/>
                    </a:prstGeom>
                    <a:noFill/>
                    <a:ln w="9525">
                      <a:noFill/>
                      <a:miter lim="800000"/>
                      <a:headEnd/>
                      <a:tailEnd/>
                    </a:ln>
                  </pic:spPr>
                </pic:pic>
              </a:graphicData>
            </a:graphic>
          </wp:inline>
        </w:drawing>
      </w:r>
    </w:p>
    <w:p w14:paraId="5D5FFB65" w14:textId="77777777" w:rsidR="00B57C12" w:rsidRDefault="00B57C12" w:rsidP="00D934A5">
      <w:pPr>
        <w:pStyle w:val="a"/>
        <w:jc w:val="center"/>
        <w:rPr>
          <w:szCs w:val="18"/>
          <w:rtl/>
        </w:rPr>
      </w:pPr>
      <w:r w:rsidRPr="00B57C12">
        <w:rPr>
          <w:noProof/>
          <w:szCs w:val="18"/>
          <w:rtl/>
          <w:lang w:eastAsia="en-US"/>
        </w:rPr>
        <w:drawing>
          <wp:inline distT="0" distB="0" distL="0" distR="0" wp14:anchorId="7ED06A71" wp14:editId="1C907560">
            <wp:extent cx="1809750" cy="1610952"/>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srcRect/>
                    <a:stretch>
                      <a:fillRect/>
                    </a:stretch>
                  </pic:blipFill>
                  <pic:spPr bwMode="auto">
                    <a:xfrm>
                      <a:off x="0" y="0"/>
                      <a:ext cx="1809750" cy="1610952"/>
                    </a:xfrm>
                    <a:prstGeom prst="rect">
                      <a:avLst/>
                    </a:prstGeom>
                    <a:noFill/>
                    <a:ln w="9525">
                      <a:noFill/>
                      <a:miter lim="800000"/>
                      <a:headEnd/>
                      <a:tailEnd/>
                    </a:ln>
                  </pic:spPr>
                </pic:pic>
              </a:graphicData>
            </a:graphic>
          </wp:inline>
        </w:drawing>
      </w:r>
      <w:r w:rsidRPr="00B57C12">
        <w:rPr>
          <w:noProof/>
          <w:szCs w:val="18"/>
          <w:rtl/>
          <w:lang w:eastAsia="en-US"/>
        </w:rPr>
        <w:drawing>
          <wp:inline distT="0" distB="0" distL="0" distR="0" wp14:anchorId="6CF3B552" wp14:editId="5C7FF5A3">
            <wp:extent cx="2931160" cy="182722"/>
            <wp:effectExtent l="19050" t="0" r="254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2931160" cy="182722"/>
                    </a:xfrm>
                    <a:prstGeom prst="rect">
                      <a:avLst/>
                    </a:prstGeom>
                    <a:noFill/>
                    <a:ln w="9525">
                      <a:noFill/>
                      <a:miter lim="800000"/>
                      <a:headEnd/>
                      <a:tailEnd/>
                    </a:ln>
                  </pic:spPr>
                </pic:pic>
              </a:graphicData>
            </a:graphic>
          </wp:inline>
        </w:drawing>
      </w:r>
    </w:p>
    <w:p w14:paraId="463C3CEA" w14:textId="0990E812" w:rsidR="00B57C12" w:rsidRDefault="00B57C12" w:rsidP="00B57C12">
      <w:pPr>
        <w:pStyle w:val="a"/>
        <w:ind w:firstLine="0"/>
        <w:rPr>
          <w:rtl/>
        </w:rPr>
      </w:pPr>
      <w:r w:rsidRPr="008D08E6">
        <w:rPr>
          <w:b/>
          <w:bCs/>
        </w:rPr>
        <w:t>Fig.</w:t>
      </w:r>
      <w:r w:rsidR="00252AE4">
        <w:rPr>
          <w:b/>
          <w:bCs/>
        </w:rPr>
        <w:t>10</w:t>
      </w:r>
      <w:r w:rsidRPr="00952E4F">
        <w:t xml:space="preserve"> 3D temperature contour for (a) Baseboard radiator (b) Panel radiator</w:t>
      </w:r>
    </w:p>
    <w:p w14:paraId="0FF9B414" w14:textId="0914018E" w:rsidR="00B57C12" w:rsidRDefault="00B57C12" w:rsidP="00B57C12">
      <w:pPr>
        <w:pStyle w:val="a"/>
        <w:ind w:firstLine="0"/>
        <w:rPr>
          <w:noProof/>
          <w:rtl/>
        </w:rPr>
      </w:pPr>
      <w:r w:rsidRPr="008D08E6">
        <w:rPr>
          <w:rFonts w:hint="cs"/>
          <w:b/>
          <w:bCs/>
          <w:sz w:val="16"/>
          <w:szCs w:val="18"/>
          <w:rtl/>
          <w:lang w:bidi="ar-SA"/>
        </w:rPr>
        <w:t>شكل</w:t>
      </w:r>
      <w:r w:rsidR="00252AE4">
        <w:rPr>
          <w:rFonts w:hint="cs"/>
          <w:b/>
          <w:bCs/>
          <w:rtl/>
        </w:rPr>
        <w:t>10</w:t>
      </w:r>
      <w:r w:rsidRPr="00952E4F">
        <w:rPr>
          <w:rFonts w:hint="cs"/>
          <w:rtl/>
        </w:rPr>
        <w:t xml:space="preserve">  </w:t>
      </w:r>
      <w:r w:rsidRPr="00952E4F">
        <w:rPr>
          <w:rStyle w:val="Chard"/>
          <w:rFonts w:hint="cs"/>
          <w:rtl/>
        </w:rPr>
        <w:t>کانتور سه بعدی دما برای (</w:t>
      </w:r>
      <w:r w:rsidRPr="00952E4F">
        <w:rPr>
          <w:rStyle w:val="Chard"/>
        </w:rPr>
        <w:t>a</w:t>
      </w:r>
      <w:r w:rsidRPr="00952E4F">
        <w:rPr>
          <w:rStyle w:val="Chard"/>
          <w:rFonts w:hint="cs"/>
          <w:rtl/>
        </w:rPr>
        <w:t>) رادیاتور قرنیزی (</w:t>
      </w:r>
      <w:r w:rsidRPr="00952E4F">
        <w:rPr>
          <w:rStyle w:val="Chard"/>
        </w:rPr>
        <w:t>b</w:t>
      </w:r>
      <w:r w:rsidRPr="00952E4F">
        <w:rPr>
          <w:rStyle w:val="Chard"/>
          <w:rFonts w:hint="cs"/>
          <w:rtl/>
        </w:rPr>
        <w:t>) رادیاتور پنلی</w:t>
      </w:r>
    </w:p>
    <w:p w14:paraId="797E1949" w14:textId="77777777" w:rsidR="00B57C12" w:rsidRDefault="00B57C12" w:rsidP="00B57C12">
      <w:pPr>
        <w:pStyle w:val="a"/>
        <w:ind w:firstLine="0"/>
        <w:rPr>
          <w:szCs w:val="18"/>
          <w:rtl/>
        </w:rPr>
      </w:pPr>
    </w:p>
    <w:p w14:paraId="759D044C" w14:textId="77777777" w:rsidR="00B57C12" w:rsidRDefault="00B57C12" w:rsidP="00B57C12">
      <w:pPr>
        <w:pStyle w:val="a"/>
        <w:ind w:firstLine="0"/>
        <w:jc w:val="center"/>
        <w:rPr>
          <w:szCs w:val="18"/>
          <w:rtl/>
        </w:rPr>
      </w:pPr>
      <w:r w:rsidRPr="00B57C12">
        <w:rPr>
          <w:noProof/>
          <w:szCs w:val="18"/>
          <w:rtl/>
          <w:lang w:eastAsia="en-US"/>
        </w:rPr>
        <w:drawing>
          <wp:inline distT="0" distB="0" distL="0" distR="0" wp14:anchorId="33FF48F4" wp14:editId="639E9134">
            <wp:extent cx="2012950" cy="1424549"/>
            <wp:effectExtent l="19050" t="0" r="6350" b="0"/>
            <wp:docPr id="1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srcRect/>
                    <a:stretch>
                      <a:fillRect/>
                    </a:stretch>
                  </pic:blipFill>
                  <pic:spPr bwMode="auto">
                    <a:xfrm>
                      <a:off x="0" y="0"/>
                      <a:ext cx="2012950" cy="1424549"/>
                    </a:xfrm>
                    <a:prstGeom prst="rect">
                      <a:avLst/>
                    </a:prstGeom>
                    <a:noFill/>
                    <a:ln w="9525">
                      <a:noFill/>
                      <a:miter lim="800000"/>
                      <a:headEnd/>
                      <a:tailEnd/>
                    </a:ln>
                  </pic:spPr>
                </pic:pic>
              </a:graphicData>
            </a:graphic>
          </wp:inline>
        </w:drawing>
      </w:r>
      <w:r w:rsidRPr="00B57C12">
        <w:rPr>
          <w:noProof/>
          <w:szCs w:val="18"/>
          <w:rtl/>
          <w:lang w:eastAsia="en-US"/>
        </w:rPr>
        <w:drawing>
          <wp:inline distT="0" distB="0" distL="0" distR="0" wp14:anchorId="55356C8E" wp14:editId="7D92564E">
            <wp:extent cx="2931160" cy="182722"/>
            <wp:effectExtent l="19050" t="0" r="2540" b="0"/>
            <wp:docPr id="1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srcRect/>
                    <a:stretch>
                      <a:fillRect/>
                    </a:stretch>
                  </pic:blipFill>
                  <pic:spPr bwMode="auto">
                    <a:xfrm>
                      <a:off x="0" y="0"/>
                      <a:ext cx="2931160" cy="182722"/>
                    </a:xfrm>
                    <a:prstGeom prst="rect">
                      <a:avLst/>
                    </a:prstGeom>
                    <a:noFill/>
                    <a:ln w="9525">
                      <a:noFill/>
                      <a:miter lim="800000"/>
                      <a:headEnd/>
                      <a:tailEnd/>
                    </a:ln>
                  </pic:spPr>
                </pic:pic>
              </a:graphicData>
            </a:graphic>
          </wp:inline>
        </w:drawing>
      </w:r>
    </w:p>
    <w:p w14:paraId="23BABE57" w14:textId="77777777" w:rsidR="00952E4F" w:rsidRPr="00952E4F" w:rsidRDefault="004659BB" w:rsidP="00493ABA">
      <w:pPr>
        <w:spacing w:after="0"/>
        <w:jc w:val="center"/>
        <w:rPr>
          <w:vanish/>
        </w:rPr>
      </w:pPr>
      <w:r>
        <w:rPr>
          <w:noProof/>
          <w:lang w:eastAsia="en-US" w:bidi="fa-IR"/>
        </w:rPr>
        <w:drawing>
          <wp:inline distT="0" distB="0" distL="0" distR="0" wp14:anchorId="7205DC8D" wp14:editId="65EB14EA">
            <wp:extent cx="1860145" cy="1433226"/>
            <wp:effectExtent l="19050" t="0" r="6755" b="0"/>
            <wp:docPr id="5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1860145" cy="1433226"/>
                    </a:xfrm>
                    <a:prstGeom prst="rect">
                      <a:avLst/>
                    </a:prstGeom>
                    <a:noFill/>
                    <a:ln w="9525">
                      <a:noFill/>
                      <a:miter lim="800000"/>
                      <a:headEnd/>
                      <a:tailEnd/>
                    </a:ln>
                  </pic:spPr>
                </pic:pic>
              </a:graphicData>
            </a:graphic>
          </wp:inline>
        </w:drawing>
      </w:r>
    </w:p>
    <w:p w14:paraId="4E24C448" w14:textId="77777777" w:rsidR="009C4CA6" w:rsidRDefault="009C4CA6" w:rsidP="006C7E61">
      <w:pPr>
        <w:pStyle w:val="a"/>
        <w:rPr>
          <w:szCs w:val="18"/>
        </w:rPr>
      </w:pPr>
    </w:p>
    <w:p w14:paraId="738ACC3B" w14:textId="77777777" w:rsidR="00102634" w:rsidRDefault="004659BB" w:rsidP="00D934A5">
      <w:pPr>
        <w:pStyle w:val="a"/>
        <w:ind w:firstLine="0"/>
        <w:jc w:val="center"/>
        <w:rPr>
          <w:szCs w:val="18"/>
          <w:rtl/>
        </w:rPr>
      </w:pPr>
      <w:r>
        <w:rPr>
          <w:noProof/>
          <w:lang w:eastAsia="en-US"/>
        </w:rPr>
        <w:drawing>
          <wp:inline distT="0" distB="0" distL="0" distR="0" wp14:anchorId="068E536A" wp14:editId="1D22CD65">
            <wp:extent cx="2933700" cy="182880"/>
            <wp:effectExtent l="19050" t="0" r="0" b="0"/>
            <wp:docPr id="5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2933700" cy="182880"/>
                    </a:xfrm>
                    <a:prstGeom prst="rect">
                      <a:avLst/>
                    </a:prstGeom>
                    <a:noFill/>
                    <a:ln w="9525">
                      <a:noFill/>
                      <a:miter lim="800000"/>
                      <a:headEnd/>
                      <a:tailEnd/>
                    </a:ln>
                  </pic:spPr>
                </pic:pic>
              </a:graphicData>
            </a:graphic>
          </wp:inline>
        </w:drawing>
      </w:r>
    </w:p>
    <w:p w14:paraId="2EC9D79D" w14:textId="516CC361" w:rsidR="00102634" w:rsidRDefault="002A77EC" w:rsidP="006C7E61">
      <w:pPr>
        <w:pStyle w:val="a"/>
        <w:rPr>
          <w:szCs w:val="18"/>
        </w:rPr>
      </w:pPr>
      <w:r w:rsidRPr="00952E4F">
        <w:rPr>
          <w:b/>
          <w:bCs/>
        </w:rPr>
        <w:t>Fig.1</w:t>
      </w:r>
      <w:r w:rsidR="00252AE4">
        <w:rPr>
          <w:b/>
          <w:bCs/>
        </w:rPr>
        <w:t>1</w:t>
      </w:r>
      <w:r w:rsidRPr="00952E4F">
        <w:t xml:space="preserve"> 2D temperature contour for (a) Baseboard radiator (b) Panel radiator</w:t>
      </w:r>
    </w:p>
    <w:p w14:paraId="10617655" w14:textId="767A7AD4" w:rsidR="002A77EC" w:rsidRDefault="002A77EC" w:rsidP="002A77EC">
      <w:pPr>
        <w:pStyle w:val="a"/>
        <w:rPr>
          <w:sz w:val="20"/>
          <w:rtl/>
        </w:rPr>
      </w:pPr>
      <w:r w:rsidRPr="00952E4F">
        <w:rPr>
          <w:rFonts w:hint="cs"/>
          <w:b/>
          <w:bCs/>
          <w:sz w:val="16"/>
          <w:szCs w:val="18"/>
          <w:rtl/>
          <w:lang w:bidi="ar-SA"/>
        </w:rPr>
        <w:t>شكل</w:t>
      </w:r>
      <w:r w:rsidR="00252AE4">
        <w:rPr>
          <w:rFonts w:hint="cs"/>
          <w:b/>
          <w:bCs/>
          <w:szCs w:val="18"/>
          <w:rtl/>
          <w:lang w:bidi="ar-SA"/>
        </w:rPr>
        <w:t>11</w:t>
      </w:r>
      <w:r w:rsidRPr="00952E4F">
        <w:rPr>
          <w:rStyle w:val="Chard"/>
          <w:rFonts w:hint="cs"/>
          <w:rtl/>
        </w:rPr>
        <w:t>کانتور دو بعدی دما برای (</w:t>
      </w:r>
      <w:r w:rsidRPr="00952E4F">
        <w:rPr>
          <w:rStyle w:val="Chard"/>
        </w:rPr>
        <w:t>a</w:t>
      </w:r>
      <w:r w:rsidRPr="00952E4F">
        <w:rPr>
          <w:rStyle w:val="Chard"/>
          <w:rFonts w:hint="cs"/>
          <w:rtl/>
        </w:rPr>
        <w:t>) رادیاتور قرنیزی (</w:t>
      </w:r>
      <w:r w:rsidRPr="00952E4F">
        <w:rPr>
          <w:rStyle w:val="Chard"/>
        </w:rPr>
        <w:t>b</w:t>
      </w:r>
      <w:r w:rsidRPr="00952E4F">
        <w:rPr>
          <w:rStyle w:val="Chard"/>
          <w:rFonts w:hint="cs"/>
          <w:rtl/>
        </w:rPr>
        <w:t>) رادیاتور پنلی</w:t>
      </w:r>
    </w:p>
    <w:p w14:paraId="06055B9F" w14:textId="276CF88B" w:rsidR="009C4CA6" w:rsidRDefault="00744657" w:rsidP="00C404BD">
      <w:pPr>
        <w:pStyle w:val="23"/>
      </w:pPr>
      <w:r>
        <w:rPr>
          <w:rFonts w:hint="cs"/>
          <w:rtl/>
        </w:rPr>
        <w:t>6</w:t>
      </w:r>
      <w:r w:rsidR="00C404BD">
        <w:rPr>
          <w:rFonts w:hint="cs"/>
          <w:rtl/>
        </w:rPr>
        <w:t>-2- سرعت جریان داخل فضا</w:t>
      </w:r>
    </w:p>
    <w:p w14:paraId="057FDC24" w14:textId="378B54F4" w:rsidR="00885E97" w:rsidRPr="00885E97" w:rsidRDefault="00885E97" w:rsidP="00885E97">
      <w:pPr>
        <w:pStyle w:val="a"/>
        <w:rPr>
          <w:sz w:val="16"/>
          <w:szCs w:val="18"/>
          <w:rtl/>
        </w:rPr>
      </w:pPr>
      <w:r w:rsidRPr="00885E97">
        <w:rPr>
          <w:rFonts w:hint="cs"/>
          <w:sz w:val="16"/>
          <w:szCs w:val="18"/>
          <w:rtl/>
        </w:rPr>
        <w:t>در این بررسی هوا با دبی 200 لیتر بر ثانیه از ورودی وارد میشود و از خروجی خارج میگردد</w:t>
      </w:r>
      <w:r w:rsidR="00EC309A">
        <w:rPr>
          <w:rFonts w:hint="cs"/>
          <w:sz w:val="16"/>
          <w:szCs w:val="18"/>
          <w:rtl/>
        </w:rPr>
        <w:t xml:space="preserve"> و همچنین به علت وجود انتقال حرارت جابجایی جریان در محیط اتاق به گردش در می</w:t>
      </w:r>
      <w:r w:rsidR="00EC309A">
        <w:rPr>
          <w:sz w:val="16"/>
          <w:szCs w:val="18"/>
          <w:rtl/>
        </w:rPr>
        <w:softHyphen/>
      </w:r>
      <w:r w:rsidR="00EC309A">
        <w:rPr>
          <w:rFonts w:hint="cs"/>
          <w:sz w:val="16"/>
          <w:szCs w:val="18"/>
          <w:rtl/>
        </w:rPr>
        <w:t>آید و</w:t>
      </w:r>
      <w:r w:rsidRPr="00885E97">
        <w:rPr>
          <w:rFonts w:hint="cs"/>
          <w:sz w:val="16"/>
          <w:szCs w:val="18"/>
          <w:rtl/>
        </w:rPr>
        <w:t xml:space="preserve"> </w:t>
      </w:r>
      <w:r w:rsidR="00C404BD" w:rsidRPr="00885E97">
        <w:rPr>
          <w:rFonts w:hint="cs"/>
          <w:szCs w:val="18"/>
          <w:rtl/>
        </w:rPr>
        <w:t xml:space="preserve">شکل‌های </w:t>
      </w:r>
      <w:r w:rsidR="00252AE4">
        <w:rPr>
          <w:rFonts w:hint="cs"/>
          <w:szCs w:val="18"/>
          <w:rtl/>
        </w:rPr>
        <w:t>12</w:t>
      </w:r>
      <w:r w:rsidR="00F17288" w:rsidRPr="00885E97">
        <w:rPr>
          <w:rFonts w:hint="cs"/>
          <w:szCs w:val="18"/>
          <w:rtl/>
        </w:rPr>
        <w:t xml:space="preserve"> و </w:t>
      </w:r>
      <w:r w:rsidR="00252AE4">
        <w:rPr>
          <w:rFonts w:hint="cs"/>
          <w:szCs w:val="18"/>
          <w:rtl/>
        </w:rPr>
        <w:t>13</w:t>
      </w:r>
      <w:r w:rsidR="00F17288" w:rsidRPr="00885E97">
        <w:rPr>
          <w:rFonts w:hint="cs"/>
          <w:szCs w:val="18"/>
          <w:rtl/>
        </w:rPr>
        <w:t xml:space="preserve"> </w:t>
      </w:r>
      <w:r w:rsidR="00C404BD" w:rsidRPr="00885E97">
        <w:rPr>
          <w:rFonts w:hint="cs"/>
          <w:szCs w:val="18"/>
          <w:rtl/>
        </w:rPr>
        <w:t>سرعت هوا در محیط در دو حالت قرنیزی و پنلی را نشا</w:t>
      </w:r>
      <w:r w:rsidR="006329C7" w:rsidRPr="00885E97">
        <w:rPr>
          <w:rFonts w:hint="cs"/>
          <w:szCs w:val="18"/>
          <w:rtl/>
        </w:rPr>
        <w:t>ن</w:t>
      </w:r>
      <w:r w:rsidR="00C404BD" w:rsidRPr="00885E97">
        <w:rPr>
          <w:rFonts w:hint="cs"/>
          <w:szCs w:val="18"/>
          <w:rtl/>
        </w:rPr>
        <w:t xml:space="preserve"> می‌دهد که در این حالت کانتورهای سه بعدی و کانتور صفحه میانی اتاق در راستای محورهای </w:t>
      </w:r>
      <w:r w:rsidR="00C404BD" w:rsidRPr="00885E97">
        <w:rPr>
          <w:szCs w:val="18"/>
        </w:rPr>
        <w:t>xz</w:t>
      </w:r>
      <w:r w:rsidR="00C404BD" w:rsidRPr="00885E97">
        <w:rPr>
          <w:rFonts w:hint="cs"/>
          <w:szCs w:val="18"/>
          <w:rtl/>
        </w:rPr>
        <w:t xml:space="preserve"> مشاهده می‌شود.</w:t>
      </w:r>
      <w:r w:rsidR="007F2D38">
        <w:rPr>
          <w:rFonts w:hint="cs"/>
          <w:szCs w:val="18"/>
          <w:rtl/>
        </w:rPr>
        <w:t>در حالت استفاده از رادیاتور قرنیزی جریان هوا در محیط دارای سرعت بیشتر نسبت به حالت استفاده از رادیاتور پنلی است اما در حالت قرنیزی از توزیع سرعت یکنواخت</w:t>
      </w:r>
      <w:r w:rsidR="007F2D38">
        <w:rPr>
          <w:szCs w:val="18"/>
          <w:rtl/>
        </w:rPr>
        <w:softHyphen/>
      </w:r>
      <w:r w:rsidR="007F2D38">
        <w:rPr>
          <w:rFonts w:hint="cs"/>
          <w:szCs w:val="18"/>
          <w:rtl/>
        </w:rPr>
        <w:t>تری در ارتفاع های نزدیک به سطح نسبت به رادیاتور پنلی</w:t>
      </w:r>
      <w:r w:rsidR="00FF5B01">
        <w:rPr>
          <w:rFonts w:hint="cs"/>
          <w:szCs w:val="18"/>
          <w:rtl/>
        </w:rPr>
        <w:t xml:space="preserve"> </w:t>
      </w:r>
      <w:r w:rsidR="007F2D38">
        <w:rPr>
          <w:rFonts w:hint="cs"/>
          <w:szCs w:val="18"/>
          <w:rtl/>
        </w:rPr>
        <w:t>برخوردار است</w:t>
      </w:r>
    </w:p>
    <w:p w14:paraId="766C77F8" w14:textId="77777777" w:rsidR="00DC001E" w:rsidRDefault="00DC001E" w:rsidP="007F2D38">
      <w:pPr>
        <w:pStyle w:val="a"/>
        <w:ind w:firstLine="0"/>
        <w:rPr>
          <w:szCs w:val="18"/>
          <w:rtl/>
        </w:rPr>
      </w:pPr>
    </w:p>
    <w:p w14:paraId="3A434F45" w14:textId="77777777" w:rsidR="00493ABA" w:rsidRDefault="004659BB" w:rsidP="00493ABA">
      <w:pPr>
        <w:pStyle w:val="a"/>
        <w:jc w:val="center"/>
        <w:rPr>
          <w:szCs w:val="18"/>
          <w:rtl/>
        </w:rPr>
      </w:pPr>
      <w:r>
        <w:rPr>
          <w:noProof/>
          <w:lang w:eastAsia="en-US"/>
        </w:rPr>
        <w:drawing>
          <wp:inline distT="0" distB="0" distL="0" distR="0" wp14:anchorId="5B2E64E5" wp14:editId="1DE190CA">
            <wp:extent cx="2171700" cy="1463685"/>
            <wp:effectExtent l="19050" t="0" r="0" b="0"/>
            <wp:docPr id="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srcRect/>
                    <a:stretch>
                      <a:fillRect/>
                    </a:stretch>
                  </pic:blipFill>
                  <pic:spPr bwMode="auto">
                    <a:xfrm>
                      <a:off x="0" y="0"/>
                      <a:ext cx="2171700" cy="1463685"/>
                    </a:xfrm>
                    <a:prstGeom prst="rect">
                      <a:avLst/>
                    </a:prstGeom>
                    <a:noFill/>
                    <a:ln w="9525">
                      <a:noFill/>
                      <a:miter lim="800000"/>
                      <a:headEnd/>
                      <a:tailEnd/>
                    </a:ln>
                  </pic:spPr>
                </pic:pic>
              </a:graphicData>
            </a:graphic>
          </wp:inline>
        </w:drawing>
      </w:r>
    </w:p>
    <w:p w14:paraId="4344CC61" w14:textId="77777777" w:rsidR="00493ABA" w:rsidRDefault="004659BB" w:rsidP="00493ABA">
      <w:pPr>
        <w:pStyle w:val="a"/>
        <w:jc w:val="center"/>
        <w:rPr>
          <w:szCs w:val="18"/>
          <w:rtl/>
        </w:rPr>
      </w:pPr>
      <w:r>
        <w:rPr>
          <w:noProof/>
          <w:lang w:eastAsia="en-US"/>
        </w:rPr>
        <w:drawing>
          <wp:inline distT="0" distB="0" distL="0" distR="0" wp14:anchorId="717C68ED" wp14:editId="4CD23A3E">
            <wp:extent cx="2750820" cy="121920"/>
            <wp:effectExtent l="19050" t="0" r="0" b="0"/>
            <wp:docPr id="5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srcRect/>
                    <a:stretch>
                      <a:fillRect/>
                    </a:stretch>
                  </pic:blipFill>
                  <pic:spPr bwMode="auto">
                    <a:xfrm>
                      <a:off x="0" y="0"/>
                      <a:ext cx="2750820" cy="121920"/>
                    </a:xfrm>
                    <a:prstGeom prst="rect">
                      <a:avLst/>
                    </a:prstGeom>
                    <a:noFill/>
                    <a:ln w="9525">
                      <a:noFill/>
                      <a:miter lim="800000"/>
                      <a:headEnd/>
                      <a:tailEnd/>
                    </a:ln>
                  </pic:spPr>
                </pic:pic>
              </a:graphicData>
            </a:graphic>
          </wp:inline>
        </w:drawing>
      </w:r>
    </w:p>
    <w:p w14:paraId="41617590" w14:textId="77777777" w:rsidR="00493ABA" w:rsidRDefault="004659BB" w:rsidP="00493ABA">
      <w:pPr>
        <w:pStyle w:val="a"/>
        <w:jc w:val="center"/>
        <w:rPr>
          <w:szCs w:val="18"/>
          <w:rtl/>
        </w:rPr>
      </w:pPr>
      <w:r>
        <w:rPr>
          <w:noProof/>
          <w:lang w:eastAsia="en-US"/>
        </w:rPr>
        <w:lastRenderedPageBreak/>
        <w:drawing>
          <wp:inline distT="0" distB="0" distL="0" distR="0" wp14:anchorId="381136F6" wp14:editId="07765E6D">
            <wp:extent cx="2095500" cy="1553894"/>
            <wp:effectExtent l="19050" t="0" r="0" b="0"/>
            <wp:docPr id="5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srcRect/>
                    <a:stretch>
                      <a:fillRect/>
                    </a:stretch>
                  </pic:blipFill>
                  <pic:spPr bwMode="auto">
                    <a:xfrm>
                      <a:off x="0" y="0"/>
                      <a:ext cx="2096950" cy="1554969"/>
                    </a:xfrm>
                    <a:prstGeom prst="rect">
                      <a:avLst/>
                    </a:prstGeom>
                    <a:noFill/>
                    <a:ln w="9525">
                      <a:noFill/>
                      <a:miter lim="800000"/>
                      <a:headEnd/>
                      <a:tailEnd/>
                    </a:ln>
                  </pic:spPr>
                </pic:pic>
              </a:graphicData>
            </a:graphic>
          </wp:inline>
        </w:drawing>
      </w:r>
    </w:p>
    <w:p w14:paraId="52E7E45C" w14:textId="77777777" w:rsidR="00493ABA" w:rsidRDefault="004659BB" w:rsidP="00493ABA">
      <w:pPr>
        <w:pStyle w:val="a"/>
        <w:jc w:val="center"/>
        <w:rPr>
          <w:szCs w:val="18"/>
          <w:rtl/>
        </w:rPr>
      </w:pPr>
      <w:r>
        <w:rPr>
          <w:noProof/>
          <w:lang w:eastAsia="en-US"/>
        </w:rPr>
        <w:drawing>
          <wp:inline distT="0" distB="0" distL="0" distR="0" wp14:anchorId="63113404" wp14:editId="2605750A">
            <wp:extent cx="2750820" cy="121920"/>
            <wp:effectExtent l="19050" t="0" r="0" b="0"/>
            <wp:docPr id="5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srcRect/>
                    <a:stretch>
                      <a:fillRect/>
                    </a:stretch>
                  </pic:blipFill>
                  <pic:spPr bwMode="auto">
                    <a:xfrm>
                      <a:off x="0" y="0"/>
                      <a:ext cx="2750820" cy="121920"/>
                    </a:xfrm>
                    <a:prstGeom prst="rect">
                      <a:avLst/>
                    </a:prstGeom>
                    <a:noFill/>
                    <a:ln w="9525">
                      <a:noFill/>
                      <a:miter lim="800000"/>
                      <a:headEnd/>
                      <a:tailEnd/>
                    </a:ln>
                  </pic:spPr>
                </pic:pic>
              </a:graphicData>
            </a:graphic>
          </wp:inline>
        </w:drawing>
      </w:r>
    </w:p>
    <w:p w14:paraId="25308F77" w14:textId="1A074038" w:rsidR="00D934A5" w:rsidRDefault="00D934A5" w:rsidP="00493ABA">
      <w:pPr>
        <w:pStyle w:val="a"/>
        <w:jc w:val="center"/>
        <w:rPr>
          <w:sz w:val="16"/>
          <w:szCs w:val="18"/>
        </w:rPr>
      </w:pPr>
      <w:r w:rsidRPr="00952E4F">
        <w:rPr>
          <w:b/>
          <w:bCs/>
          <w:sz w:val="16"/>
          <w:szCs w:val="18"/>
        </w:rPr>
        <w:t>Fig.</w:t>
      </w:r>
      <w:r>
        <w:rPr>
          <w:b/>
          <w:bCs/>
          <w:sz w:val="16"/>
          <w:szCs w:val="18"/>
        </w:rPr>
        <w:t>1</w:t>
      </w:r>
      <w:r w:rsidR="00252AE4">
        <w:rPr>
          <w:b/>
          <w:bCs/>
          <w:sz w:val="16"/>
          <w:szCs w:val="18"/>
        </w:rPr>
        <w:t>2</w:t>
      </w:r>
      <w:r>
        <w:rPr>
          <w:sz w:val="16"/>
          <w:szCs w:val="18"/>
        </w:rPr>
        <w:t xml:space="preserve"> </w:t>
      </w:r>
      <w:r w:rsidRPr="00952E4F">
        <w:rPr>
          <w:sz w:val="16"/>
          <w:szCs w:val="18"/>
        </w:rPr>
        <w:t>3D speed contour for (a) Baseboard radiator and (b) Panel radiator</w:t>
      </w:r>
    </w:p>
    <w:p w14:paraId="52FC8D3D" w14:textId="47AE29ED" w:rsidR="00D934A5" w:rsidRDefault="00D934A5" w:rsidP="00493ABA">
      <w:pPr>
        <w:pStyle w:val="a"/>
        <w:jc w:val="center"/>
        <w:rPr>
          <w:szCs w:val="18"/>
          <w:rtl/>
        </w:rPr>
      </w:pPr>
      <w:r w:rsidRPr="00952E4F">
        <w:rPr>
          <w:rFonts w:hint="cs"/>
          <w:b/>
          <w:bCs/>
          <w:sz w:val="16"/>
          <w:szCs w:val="18"/>
          <w:rtl/>
          <w:lang w:bidi="ar-SA"/>
        </w:rPr>
        <w:t>شكل</w:t>
      </w:r>
      <w:r>
        <w:rPr>
          <w:rFonts w:hint="cs"/>
          <w:rtl/>
        </w:rPr>
        <w:t>1</w:t>
      </w:r>
      <w:r w:rsidR="00252AE4">
        <w:rPr>
          <w:rFonts w:hint="cs"/>
          <w:rtl/>
        </w:rPr>
        <w:t>2</w:t>
      </w:r>
      <w:r w:rsidRPr="00952E4F">
        <w:rPr>
          <w:rStyle w:val="Chard"/>
          <w:rFonts w:hint="cs"/>
          <w:rtl/>
        </w:rPr>
        <w:t xml:space="preserve"> کانتور 3 بعدی سرعت برای (</w:t>
      </w:r>
      <w:r w:rsidRPr="00952E4F">
        <w:rPr>
          <w:rStyle w:val="Chard"/>
        </w:rPr>
        <w:t>a</w:t>
      </w:r>
      <w:r w:rsidRPr="00952E4F">
        <w:rPr>
          <w:rStyle w:val="Chard"/>
          <w:rFonts w:hint="cs"/>
          <w:rtl/>
        </w:rPr>
        <w:t>) رادیاتور قرنیزی و (</w:t>
      </w:r>
      <w:r w:rsidRPr="00952E4F">
        <w:rPr>
          <w:rStyle w:val="Chard"/>
        </w:rPr>
        <w:t>b</w:t>
      </w:r>
      <w:r w:rsidRPr="00952E4F">
        <w:rPr>
          <w:rStyle w:val="Chard"/>
          <w:rFonts w:hint="cs"/>
          <w:rtl/>
        </w:rPr>
        <w:t>) رادیاتور پنلی</w:t>
      </w:r>
    </w:p>
    <w:p w14:paraId="3DC3422A" w14:textId="77777777" w:rsidR="00493ABA" w:rsidRDefault="00493ABA" w:rsidP="00C404BD">
      <w:pPr>
        <w:pStyle w:val="a"/>
        <w:rPr>
          <w:szCs w:val="18"/>
          <w:rtl/>
        </w:rPr>
      </w:pPr>
    </w:p>
    <w:p w14:paraId="06CE1968" w14:textId="77777777" w:rsidR="00D118C7" w:rsidRDefault="004659BB" w:rsidP="00D934A5">
      <w:pPr>
        <w:pStyle w:val="a"/>
        <w:jc w:val="center"/>
        <w:rPr>
          <w:szCs w:val="18"/>
          <w:rtl/>
        </w:rPr>
      </w:pPr>
      <w:r>
        <w:rPr>
          <w:noProof/>
          <w:lang w:eastAsia="en-US"/>
        </w:rPr>
        <w:drawing>
          <wp:inline distT="0" distB="0" distL="0" distR="0" wp14:anchorId="3A67D694" wp14:editId="3C9FAC5B">
            <wp:extent cx="2200040" cy="2019300"/>
            <wp:effectExtent l="19050" t="0" r="0" b="0"/>
            <wp:docPr id="6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srcRect l="3304" t="6744" r="5185" b="4324"/>
                    <a:stretch>
                      <a:fillRect/>
                    </a:stretch>
                  </pic:blipFill>
                  <pic:spPr bwMode="auto">
                    <a:xfrm>
                      <a:off x="0" y="0"/>
                      <a:ext cx="2198909" cy="2018262"/>
                    </a:xfrm>
                    <a:prstGeom prst="rect">
                      <a:avLst/>
                    </a:prstGeom>
                    <a:noFill/>
                    <a:ln w="9525">
                      <a:noFill/>
                      <a:miter lim="800000"/>
                      <a:headEnd/>
                      <a:tailEnd/>
                    </a:ln>
                  </pic:spPr>
                </pic:pic>
              </a:graphicData>
            </a:graphic>
          </wp:inline>
        </w:drawing>
      </w:r>
    </w:p>
    <w:p w14:paraId="2BB15D96" w14:textId="77777777" w:rsidR="00D118C7" w:rsidRDefault="004659BB" w:rsidP="00D934A5">
      <w:pPr>
        <w:pStyle w:val="a"/>
        <w:jc w:val="center"/>
        <w:rPr>
          <w:szCs w:val="18"/>
          <w:rtl/>
        </w:rPr>
      </w:pPr>
      <w:r>
        <w:rPr>
          <w:noProof/>
          <w:lang w:eastAsia="en-US"/>
        </w:rPr>
        <w:drawing>
          <wp:inline distT="0" distB="0" distL="0" distR="0" wp14:anchorId="54A3E890" wp14:editId="2F1DBD6C">
            <wp:extent cx="1975546" cy="1790700"/>
            <wp:effectExtent l="19050" t="0" r="5654" b="0"/>
            <wp:docPr id="6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srcRect/>
                    <a:stretch>
                      <a:fillRect/>
                    </a:stretch>
                  </pic:blipFill>
                  <pic:spPr bwMode="auto">
                    <a:xfrm>
                      <a:off x="0" y="0"/>
                      <a:ext cx="1975546" cy="1790700"/>
                    </a:xfrm>
                    <a:prstGeom prst="rect">
                      <a:avLst/>
                    </a:prstGeom>
                    <a:noFill/>
                    <a:ln w="9525">
                      <a:noFill/>
                      <a:miter lim="800000"/>
                      <a:headEnd/>
                      <a:tailEnd/>
                    </a:ln>
                  </pic:spPr>
                </pic:pic>
              </a:graphicData>
            </a:graphic>
          </wp:inline>
        </w:drawing>
      </w:r>
    </w:p>
    <w:p w14:paraId="4E5FFCD0" w14:textId="1F58CC22" w:rsidR="00D934A5" w:rsidRDefault="00D934A5" w:rsidP="00D934A5">
      <w:pPr>
        <w:pStyle w:val="a"/>
        <w:ind w:firstLine="0"/>
        <w:rPr>
          <w:sz w:val="16"/>
          <w:szCs w:val="16"/>
        </w:rPr>
      </w:pPr>
      <w:r w:rsidRPr="008D08E6">
        <w:rPr>
          <w:b/>
          <w:bCs/>
          <w:sz w:val="16"/>
          <w:szCs w:val="16"/>
        </w:rPr>
        <w:t>Fig.</w:t>
      </w:r>
      <w:r>
        <w:rPr>
          <w:b/>
          <w:bCs/>
          <w:sz w:val="16"/>
          <w:szCs w:val="16"/>
        </w:rPr>
        <w:t>1</w:t>
      </w:r>
      <w:r w:rsidR="00252AE4">
        <w:rPr>
          <w:b/>
          <w:bCs/>
          <w:sz w:val="16"/>
          <w:szCs w:val="16"/>
        </w:rPr>
        <w:t>3</w:t>
      </w:r>
      <w:r w:rsidRPr="008D08E6">
        <w:rPr>
          <w:sz w:val="16"/>
          <w:szCs w:val="16"/>
        </w:rPr>
        <w:t xml:space="preserve"> </w:t>
      </w:r>
      <w:r>
        <w:rPr>
          <w:sz w:val="16"/>
          <w:szCs w:val="16"/>
        </w:rPr>
        <w:t>2</w:t>
      </w:r>
      <w:r w:rsidRPr="008D08E6">
        <w:rPr>
          <w:sz w:val="16"/>
          <w:szCs w:val="16"/>
        </w:rPr>
        <w:t>D speed contour for (a) Baseboard radiator and (b) Panel radiator</w:t>
      </w:r>
    </w:p>
    <w:p w14:paraId="2AB1054F" w14:textId="04F298A0" w:rsidR="009E4BCA" w:rsidRDefault="00D934A5" w:rsidP="007F2D38">
      <w:pPr>
        <w:pStyle w:val="ad"/>
        <w:rPr>
          <w:rtl/>
        </w:rPr>
      </w:pPr>
      <w:r w:rsidRPr="008D08E6">
        <w:rPr>
          <w:rFonts w:hint="cs"/>
          <w:b/>
          <w:bCs/>
          <w:rtl/>
          <w:lang w:bidi="ar-SA"/>
        </w:rPr>
        <w:t>شكل</w:t>
      </w:r>
      <w:r w:rsidR="00252AE4">
        <w:rPr>
          <w:rFonts w:hint="cs"/>
          <w:b/>
          <w:bCs/>
          <w:rtl/>
        </w:rPr>
        <w:t>13</w:t>
      </w:r>
      <w:r w:rsidRPr="00321931">
        <w:rPr>
          <w:rFonts w:hint="cs"/>
          <w:rtl/>
        </w:rPr>
        <w:t xml:space="preserve"> کانتور دو بعدی سرعت برای (</w:t>
      </w:r>
      <w:r w:rsidRPr="00321931">
        <w:t>a</w:t>
      </w:r>
      <w:r w:rsidRPr="00321931">
        <w:rPr>
          <w:rFonts w:hint="cs"/>
          <w:rtl/>
        </w:rPr>
        <w:t>) رادیاتور قرنیزی و (</w:t>
      </w:r>
      <w:r w:rsidRPr="00321931">
        <w:t>b</w:t>
      </w:r>
      <w:r w:rsidRPr="00321931">
        <w:rPr>
          <w:rFonts w:hint="cs"/>
          <w:rtl/>
        </w:rPr>
        <w:t>) رادیاتور پنلی</w:t>
      </w:r>
    </w:p>
    <w:p w14:paraId="7F03E3DE" w14:textId="08A6639B" w:rsidR="009E4BCA" w:rsidRDefault="009E4BCA" w:rsidP="009E4BCA">
      <w:pPr>
        <w:pStyle w:val="a"/>
        <w:rPr>
          <w:rStyle w:val="23Char"/>
          <w:rtl/>
        </w:rPr>
      </w:pPr>
      <w:r>
        <w:rPr>
          <w:rFonts w:hint="cs"/>
          <w:szCs w:val="18"/>
          <w:rtl/>
        </w:rPr>
        <w:t>6</w:t>
      </w:r>
      <w:r w:rsidRPr="00C404BD">
        <w:rPr>
          <w:rStyle w:val="23Char"/>
          <w:rFonts w:hint="cs"/>
          <w:rtl/>
        </w:rPr>
        <w:t>-3- ضریب آسایش حرارتی داخل فضا</w:t>
      </w:r>
    </w:p>
    <w:p w14:paraId="5349C8F6" w14:textId="5093E90D" w:rsidR="009E4BCA" w:rsidRPr="00F4465C" w:rsidRDefault="009E4BCA" w:rsidP="009E4BCA">
      <w:pPr>
        <w:pStyle w:val="a"/>
        <w:rPr>
          <w:szCs w:val="18"/>
          <w:rtl/>
        </w:rPr>
      </w:pPr>
      <w:r w:rsidRPr="00F4465C">
        <w:rPr>
          <w:rFonts w:hint="cs"/>
          <w:szCs w:val="18"/>
          <w:rtl/>
        </w:rPr>
        <w:t xml:space="preserve">بررسی با معیار </w:t>
      </w:r>
      <w:r>
        <w:rPr>
          <w:rFonts w:hint="cs"/>
          <w:szCs w:val="18"/>
          <w:rtl/>
        </w:rPr>
        <w:t xml:space="preserve">میانگین رای درصد رضایت افراد </w:t>
      </w:r>
      <w:r w:rsidRPr="00F4465C">
        <w:rPr>
          <w:rFonts w:hint="cs"/>
          <w:szCs w:val="18"/>
          <w:rtl/>
        </w:rPr>
        <w:t xml:space="preserve">انجام می‌شود. برای این بررسی کانتور </w:t>
      </w:r>
      <w:r>
        <w:rPr>
          <w:rFonts w:hint="cs"/>
          <w:szCs w:val="18"/>
          <w:rtl/>
        </w:rPr>
        <w:t>میانگین رای درصد رضایت افراد</w:t>
      </w:r>
      <w:r>
        <w:rPr>
          <w:rFonts w:hint="cs"/>
          <w:rtl/>
        </w:rPr>
        <w:t xml:space="preserve"> </w:t>
      </w:r>
      <w:r w:rsidRPr="00F4465C">
        <w:rPr>
          <w:rFonts w:hint="cs"/>
          <w:szCs w:val="18"/>
          <w:rtl/>
        </w:rPr>
        <w:t xml:space="preserve">صفحه وسط ساختمان در راستای </w:t>
      </w:r>
      <w:r w:rsidRPr="00F4465C">
        <w:rPr>
          <w:szCs w:val="18"/>
        </w:rPr>
        <w:t xml:space="preserve"> XZ</w:t>
      </w:r>
      <w:r w:rsidRPr="00F4465C">
        <w:rPr>
          <w:rFonts w:hint="cs"/>
          <w:szCs w:val="18"/>
          <w:rtl/>
        </w:rPr>
        <w:t xml:space="preserve"> در دو حالت رسم شده است. (شکل</w:t>
      </w:r>
      <w:r w:rsidR="00035DFB">
        <w:rPr>
          <w:rFonts w:hint="cs"/>
          <w:szCs w:val="18"/>
          <w:rtl/>
        </w:rPr>
        <w:t>14</w:t>
      </w:r>
      <w:r w:rsidRPr="00F4465C">
        <w:rPr>
          <w:rFonts w:hint="cs"/>
          <w:szCs w:val="18"/>
          <w:rtl/>
        </w:rPr>
        <w:t xml:space="preserve"> و شکل 1</w:t>
      </w:r>
      <w:r w:rsidR="00035DFB">
        <w:rPr>
          <w:rFonts w:hint="cs"/>
          <w:szCs w:val="18"/>
          <w:rtl/>
        </w:rPr>
        <w:t>5).</w:t>
      </w:r>
      <w:r w:rsidRPr="00F4465C">
        <w:rPr>
          <w:rFonts w:hint="cs"/>
          <w:szCs w:val="18"/>
          <w:rtl/>
        </w:rPr>
        <w:t xml:space="preserve">  سپس کانتور برای کف اتاق مدل شده نیز رسم شده است (شکل </w:t>
      </w:r>
      <w:r w:rsidR="00035DFB">
        <w:rPr>
          <w:rFonts w:hint="cs"/>
          <w:szCs w:val="18"/>
          <w:rtl/>
        </w:rPr>
        <w:t>16</w:t>
      </w:r>
      <w:r w:rsidRPr="00F4465C">
        <w:rPr>
          <w:rFonts w:hint="cs"/>
          <w:szCs w:val="18"/>
          <w:rtl/>
        </w:rPr>
        <w:t xml:space="preserve"> ).</w:t>
      </w:r>
    </w:p>
    <w:p w14:paraId="6DE853B0" w14:textId="5B07B3A4" w:rsidR="00885E97" w:rsidRPr="00885E97" w:rsidRDefault="00885E97" w:rsidP="00885E97">
      <w:pPr>
        <w:pStyle w:val="a"/>
        <w:rPr>
          <w:szCs w:val="18"/>
          <w:rtl/>
        </w:rPr>
      </w:pPr>
      <w:r w:rsidRPr="00885E97">
        <w:rPr>
          <w:rFonts w:hint="cs"/>
          <w:szCs w:val="18"/>
          <w:rtl/>
        </w:rPr>
        <w:t>همانطور که در شکل</w:t>
      </w:r>
      <w:r w:rsidRPr="00885E97">
        <w:rPr>
          <w:szCs w:val="18"/>
          <w:rtl/>
        </w:rPr>
        <w:softHyphen/>
      </w:r>
      <w:r w:rsidRPr="00885E97">
        <w:rPr>
          <w:rFonts w:hint="cs"/>
          <w:szCs w:val="18"/>
          <w:rtl/>
        </w:rPr>
        <w:t xml:space="preserve">های </w:t>
      </w:r>
      <w:r w:rsidR="00035DFB">
        <w:rPr>
          <w:rFonts w:hint="cs"/>
          <w:szCs w:val="18"/>
          <w:rtl/>
        </w:rPr>
        <w:t>14-16</w:t>
      </w:r>
      <w:r w:rsidRPr="00885E97">
        <w:rPr>
          <w:rFonts w:hint="cs"/>
          <w:szCs w:val="18"/>
          <w:rtl/>
        </w:rPr>
        <w:t xml:space="preserve"> مشخص است شاخص میانگین رای درصد رضایت افراد در مرکز اتاق و حجم اتاق برای رادیاتور پنلی در وضعیت مطلوب‌تری است اما کف اتاق و ارتفاع‌های کمتر در رادیاتور قرنیزی عملکرد به مراتب بهتری دارد.</w:t>
      </w:r>
    </w:p>
    <w:p w14:paraId="6CFED110" w14:textId="77777777" w:rsidR="00D934A5" w:rsidRDefault="00D934A5" w:rsidP="00A85189">
      <w:pPr>
        <w:pStyle w:val="a"/>
        <w:rPr>
          <w:szCs w:val="18"/>
          <w:rtl/>
        </w:rPr>
      </w:pPr>
    </w:p>
    <w:p w14:paraId="06A73E43" w14:textId="77777777" w:rsidR="00D118C7" w:rsidRDefault="004659BB" w:rsidP="00D934A5">
      <w:pPr>
        <w:pStyle w:val="a"/>
        <w:jc w:val="center"/>
        <w:rPr>
          <w:szCs w:val="18"/>
          <w:rtl/>
        </w:rPr>
      </w:pPr>
      <w:r>
        <w:rPr>
          <w:noProof/>
          <w:lang w:eastAsia="en-US"/>
        </w:rPr>
        <w:drawing>
          <wp:inline distT="0" distB="0" distL="0" distR="0" wp14:anchorId="22F89B4C" wp14:editId="366A7BE4">
            <wp:extent cx="1950845" cy="1847850"/>
            <wp:effectExtent l="19050" t="0" r="0" b="0"/>
            <wp:docPr id="6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b="3772"/>
                    <a:stretch>
                      <a:fillRect/>
                    </a:stretch>
                  </pic:blipFill>
                  <pic:spPr bwMode="auto">
                    <a:xfrm>
                      <a:off x="0" y="0"/>
                      <a:ext cx="1950845" cy="1847850"/>
                    </a:xfrm>
                    <a:prstGeom prst="rect">
                      <a:avLst/>
                    </a:prstGeom>
                    <a:noFill/>
                    <a:ln w="9525">
                      <a:noFill/>
                      <a:miter lim="800000"/>
                      <a:headEnd/>
                      <a:tailEnd/>
                    </a:ln>
                  </pic:spPr>
                </pic:pic>
              </a:graphicData>
            </a:graphic>
          </wp:inline>
        </w:drawing>
      </w:r>
    </w:p>
    <w:p w14:paraId="590C5619" w14:textId="77777777" w:rsidR="00A47BF9" w:rsidRDefault="004659BB" w:rsidP="00D934A5">
      <w:pPr>
        <w:pStyle w:val="a"/>
        <w:jc w:val="center"/>
        <w:rPr>
          <w:szCs w:val="18"/>
          <w:rtl/>
        </w:rPr>
      </w:pPr>
      <w:r>
        <w:rPr>
          <w:noProof/>
          <w:lang w:eastAsia="en-US"/>
        </w:rPr>
        <w:drawing>
          <wp:inline distT="0" distB="0" distL="0" distR="0" wp14:anchorId="2E1FA608" wp14:editId="0F315055">
            <wp:extent cx="1923009" cy="1617980"/>
            <wp:effectExtent l="19050" t="0" r="1041" b="0"/>
            <wp:docPr id="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srcRect/>
                    <a:stretch>
                      <a:fillRect/>
                    </a:stretch>
                  </pic:blipFill>
                  <pic:spPr bwMode="auto">
                    <a:xfrm>
                      <a:off x="0" y="0"/>
                      <a:ext cx="1923009" cy="1617980"/>
                    </a:xfrm>
                    <a:prstGeom prst="rect">
                      <a:avLst/>
                    </a:prstGeom>
                    <a:noFill/>
                    <a:ln w="9525">
                      <a:noFill/>
                      <a:miter lim="800000"/>
                      <a:headEnd/>
                      <a:tailEnd/>
                    </a:ln>
                  </pic:spPr>
                </pic:pic>
              </a:graphicData>
            </a:graphic>
          </wp:inline>
        </w:drawing>
      </w:r>
    </w:p>
    <w:p w14:paraId="494FDB0B" w14:textId="2EAE7AAB" w:rsidR="00D934A5" w:rsidRDefault="00D934A5" w:rsidP="00A85189">
      <w:pPr>
        <w:pStyle w:val="a"/>
        <w:rPr>
          <w:szCs w:val="18"/>
          <w:rtl/>
        </w:rPr>
      </w:pPr>
      <w:r w:rsidRPr="00035DFB">
        <w:rPr>
          <w:b/>
          <w:bCs/>
          <w:szCs w:val="18"/>
        </w:rPr>
        <w:t>Fig.</w:t>
      </w:r>
      <w:r w:rsidR="00252AE4" w:rsidRPr="00035DFB">
        <w:rPr>
          <w:b/>
          <w:bCs/>
          <w:szCs w:val="18"/>
        </w:rPr>
        <w:t>14</w:t>
      </w:r>
      <w:r w:rsidRPr="00035DFB">
        <w:rPr>
          <w:szCs w:val="18"/>
        </w:rPr>
        <w:t xml:space="preserve"> </w:t>
      </w:r>
      <w:r w:rsidRPr="008D08E6">
        <w:rPr>
          <w:sz w:val="16"/>
          <w:szCs w:val="16"/>
        </w:rPr>
        <w:t>PMV contour for Panel radiator mode as (a) in place (b)</w:t>
      </w:r>
    </w:p>
    <w:p w14:paraId="1793064C" w14:textId="67CFFB1F" w:rsidR="00D934A5" w:rsidRDefault="00D934A5" w:rsidP="00321931">
      <w:pPr>
        <w:pStyle w:val="ad"/>
        <w:rPr>
          <w:rtl/>
        </w:rPr>
      </w:pPr>
      <w:r w:rsidRPr="008D08E6">
        <w:rPr>
          <w:rFonts w:hint="cs"/>
          <w:b/>
          <w:bCs/>
          <w:rtl/>
          <w:lang w:bidi="ar-SA"/>
        </w:rPr>
        <w:t>شكل</w:t>
      </w:r>
      <w:r>
        <w:rPr>
          <w:rFonts w:hint="cs"/>
          <w:b/>
          <w:bCs/>
          <w:rtl/>
          <w:lang w:bidi="ar-SA"/>
        </w:rPr>
        <w:t>1</w:t>
      </w:r>
      <w:r w:rsidR="00035DFB">
        <w:rPr>
          <w:rFonts w:hint="cs"/>
          <w:b/>
          <w:bCs/>
          <w:rtl/>
        </w:rPr>
        <w:t>4</w:t>
      </w:r>
      <w:r w:rsidRPr="008D08E6">
        <w:rPr>
          <w:rFonts w:hint="cs"/>
          <w:b/>
          <w:bCs/>
          <w:rtl/>
          <w:lang w:bidi="ar-SA"/>
        </w:rPr>
        <w:t xml:space="preserve"> </w:t>
      </w:r>
      <w:r w:rsidRPr="00321931">
        <w:rPr>
          <w:rFonts w:hint="cs"/>
          <w:rtl/>
        </w:rPr>
        <w:t xml:space="preserve"> کانتور </w:t>
      </w:r>
      <w:r w:rsidRPr="00321931">
        <w:t xml:space="preserve">PMV </w:t>
      </w:r>
      <w:r w:rsidRPr="00321931">
        <w:rPr>
          <w:rFonts w:hint="cs"/>
          <w:rtl/>
        </w:rPr>
        <w:t xml:space="preserve">  برای حالت رادیاتور پنلی به صورت (</w:t>
      </w:r>
      <w:r w:rsidRPr="00321931">
        <w:t>a</w:t>
      </w:r>
      <w:r w:rsidRPr="00321931">
        <w:rPr>
          <w:rFonts w:hint="cs"/>
          <w:rtl/>
        </w:rPr>
        <w:t>) در مکان (</w:t>
      </w:r>
      <w:r w:rsidRPr="00321931">
        <w:t>b</w:t>
      </w:r>
      <w:r w:rsidRPr="00321931">
        <w:rPr>
          <w:rFonts w:hint="cs"/>
          <w:rtl/>
        </w:rPr>
        <w:t>)</w:t>
      </w:r>
    </w:p>
    <w:p w14:paraId="7E654827" w14:textId="77777777" w:rsidR="00A47BF9" w:rsidRDefault="00A47BF9" w:rsidP="00A85189">
      <w:pPr>
        <w:pStyle w:val="a"/>
        <w:rPr>
          <w:szCs w:val="18"/>
          <w:rtl/>
        </w:rPr>
      </w:pPr>
    </w:p>
    <w:p w14:paraId="0E8E095D" w14:textId="77777777" w:rsidR="009848A5" w:rsidRDefault="004659BB" w:rsidP="00D934A5">
      <w:pPr>
        <w:pStyle w:val="a"/>
        <w:jc w:val="center"/>
        <w:rPr>
          <w:rtl/>
        </w:rPr>
      </w:pPr>
      <w:r>
        <w:rPr>
          <w:noProof/>
          <w:lang w:eastAsia="en-US"/>
        </w:rPr>
        <w:drawing>
          <wp:inline distT="0" distB="0" distL="0" distR="0" wp14:anchorId="71E39508" wp14:editId="42D95109">
            <wp:extent cx="1993900" cy="1852397"/>
            <wp:effectExtent l="19050" t="0" r="6350" b="0"/>
            <wp:docPr id="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srcRect/>
                    <a:stretch>
                      <a:fillRect/>
                    </a:stretch>
                  </pic:blipFill>
                  <pic:spPr bwMode="auto">
                    <a:xfrm>
                      <a:off x="0" y="0"/>
                      <a:ext cx="1993900" cy="1852397"/>
                    </a:xfrm>
                    <a:prstGeom prst="rect">
                      <a:avLst/>
                    </a:prstGeom>
                    <a:noFill/>
                    <a:ln w="9525">
                      <a:noFill/>
                      <a:miter lim="800000"/>
                      <a:headEnd/>
                      <a:tailEnd/>
                    </a:ln>
                  </pic:spPr>
                </pic:pic>
              </a:graphicData>
            </a:graphic>
          </wp:inline>
        </w:drawing>
      </w:r>
    </w:p>
    <w:p w14:paraId="7A09FEBC" w14:textId="77777777" w:rsidR="00A47BF9" w:rsidRDefault="004659BB" w:rsidP="00D934A5">
      <w:pPr>
        <w:pStyle w:val="a"/>
        <w:jc w:val="center"/>
        <w:rPr>
          <w:rtl/>
        </w:rPr>
      </w:pPr>
      <w:r>
        <w:rPr>
          <w:noProof/>
          <w:lang w:eastAsia="en-US"/>
        </w:rPr>
        <w:drawing>
          <wp:inline distT="0" distB="0" distL="0" distR="0" wp14:anchorId="2606AD4C" wp14:editId="69330D15">
            <wp:extent cx="1993900" cy="1584895"/>
            <wp:effectExtent l="19050" t="0" r="6350" b="0"/>
            <wp:docPr id="6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srcRect/>
                    <a:stretch>
                      <a:fillRect/>
                    </a:stretch>
                  </pic:blipFill>
                  <pic:spPr bwMode="auto">
                    <a:xfrm>
                      <a:off x="0" y="0"/>
                      <a:ext cx="1993900" cy="1584895"/>
                    </a:xfrm>
                    <a:prstGeom prst="rect">
                      <a:avLst/>
                    </a:prstGeom>
                    <a:noFill/>
                    <a:ln w="9525">
                      <a:noFill/>
                      <a:miter lim="800000"/>
                      <a:headEnd/>
                      <a:tailEnd/>
                    </a:ln>
                  </pic:spPr>
                </pic:pic>
              </a:graphicData>
            </a:graphic>
          </wp:inline>
        </w:drawing>
      </w:r>
    </w:p>
    <w:p w14:paraId="6C7E7D36" w14:textId="3E6038A7" w:rsidR="00A47BF9" w:rsidRDefault="00A47BF9" w:rsidP="00DC001E">
      <w:pPr>
        <w:pStyle w:val="a"/>
        <w:bidi w:val="0"/>
        <w:rPr>
          <w:sz w:val="16"/>
          <w:szCs w:val="16"/>
          <w:rtl/>
        </w:rPr>
      </w:pPr>
      <w:r w:rsidRPr="00035DFB">
        <w:rPr>
          <w:b/>
          <w:bCs/>
          <w:szCs w:val="18"/>
        </w:rPr>
        <w:t>Fig.</w:t>
      </w:r>
      <w:r w:rsidR="00DC001E" w:rsidRPr="00035DFB">
        <w:rPr>
          <w:b/>
          <w:bCs/>
          <w:szCs w:val="18"/>
        </w:rPr>
        <w:t>1</w:t>
      </w:r>
      <w:r w:rsidR="00035DFB" w:rsidRPr="00035DFB">
        <w:rPr>
          <w:b/>
          <w:bCs/>
          <w:szCs w:val="18"/>
        </w:rPr>
        <w:t>5</w:t>
      </w:r>
      <w:r w:rsidRPr="00035DFB">
        <w:rPr>
          <w:szCs w:val="18"/>
        </w:rPr>
        <w:t xml:space="preserve"> </w:t>
      </w:r>
      <w:r w:rsidRPr="008D08E6">
        <w:rPr>
          <w:sz w:val="16"/>
          <w:szCs w:val="16"/>
        </w:rPr>
        <w:t>PMV contour for Baseboard radiator mode as (a) in place (b)</w:t>
      </w:r>
    </w:p>
    <w:p w14:paraId="4B9677D4" w14:textId="13CFFDDF" w:rsidR="00A47BF9" w:rsidRDefault="00A47BF9" w:rsidP="00A47BF9">
      <w:pPr>
        <w:pStyle w:val="a"/>
        <w:rPr>
          <w:rStyle w:val="Chard"/>
          <w:szCs w:val="16"/>
          <w:rtl/>
        </w:rPr>
      </w:pPr>
      <w:r w:rsidRPr="00035DFB">
        <w:rPr>
          <w:rFonts w:hint="cs"/>
          <w:b/>
          <w:bCs/>
          <w:szCs w:val="18"/>
          <w:rtl/>
          <w:lang w:bidi="ar-SA"/>
        </w:rPr>
        <w:t>شكل 1</w:t>
      </w:r>
      <w:r w:rsidR="00035DFB">
        <w:rPr>
          <w:rFonts w:hint="cs"/>
          <w:b/>
          <w:bCs/>
          <w:szCs w:val="18"/>
          <w:rtl/>
          <w:lang w:bidi="ar-SA"/>
        </w:rPr>
        <w:t>5</w:t>
      </w:r>
      <w:r w:rsidRPr="00035DFB">
        <w:rPr>
          <w:rFonts w:hint="cs"/>
          <w:b/>
          <w:bCs/>
          <w:szCs w:val="18"/>
          <w:rtl/>
        </w:rPr>
        <w:t xml:space="preserve"> </w:t>
      </w:r>
      <w:r w:rsidRPr="008D08E6">
        <w:rPr>
          <w:rStyle w:val="Chard"/>
          <w:rFonts w:hint="cs"/>
          <w:szCs w:val="16"/>
          <w:rtl/>
        </w:rPr>
        <w:t xml:space="preserve">کانتور </w:t>
      </w:r>
      <w:r w:rsidRPr="008D08E6">
        <w:rPr>
          <w:rStyle w:val="Chard"/>
          <w:szCs w:val="16"/>
        </w:rPr>
        <w:t>PMV</w:t>
      </w:r>
      <w:r w:rsidRPr="008D08E6">
        <w:rPr>
          <w:rStyle w:val="Chard"/>
          <w:rFonts w:hint="cs"/>
          <w:szCs w:val="16"/>
          <w:rtl/>
        </w:rPr>
        <w:t xml:space="preserve"> برای حالت رادیاتور قرنیزی به صورت (</w:t>
      </w:r>
      <w:r w:rsidRPr="008D08E6">
        <w:rPr>
          <w:rStyle w:val="Chard"/>
          <w:szCs w:val="16"/>
        </w:rPr>
        <w:t>a</w:t>
      </w:r>
      <w:r w:rsidRPr="008D08E6">
        <w:rPr>
          <w:rStyle w:val="Chard"/>
          <w:rFonts w:hint="cs"/>
          <w:szCs w:val="16"/>
          <w:rtl/>
        </w:rPr>
        <w:t>) درمکان (</w:t>
      </w:r>
      <w:r w:rsidRPr="008D08E6">
        <w:rPr>
          <w:rStyle w:val="Chard"/>
          <w:szCs w:val="16"/>
        </w:rPr>
        <w:t>b</w:t>
      </w:r>
      <w:r w:rsidRPr="008D08E6">
        <w:rPr>
          <w:rStyle w:val="Chard"/>
          <w:rFonts w:hint="cs"/>
          <w:szCs w:val="16"/>
          <w:rtl/>
        </w:rPr>
        <w:t>)</w:t>
      </w:r>
    </w:p>
    <w:p w14:paraId="667FD98E" w14:textId="77777777" w:rsidR="00A47BF9" w:rsidRDefault="00A47BF9" w:rsidP="00A47BF9">
      <w:pPr>
        <w:pStyle w:val="a"/>
        <w:rPr>
          <w:rStyle w:val="Chard"/>
          <w:szCs w:val="16"/>
          <w:rtl/>
        </w:rPr>
      </w:pPr>
    </w:p>
    <w:p w14:paraId="51C9F8BF" w14:textId="77777777" w:rsidR="00A47BF9" w:rsidRDefault="004659BB" w:rsidP="00A47BF9">
      <w:pPr>
        <w:pStyle w:val="a"/>
        <w:rPr>
          <w:b/>
          <w:bCs/>
          <w:sz w:val="16"/>
          <w:szCs w:val="16"/>
          <w:rtl/>
        </w:rPr>
      </w:pPr>
      <w:r>
        <w:rPr>
          <w:noProof/>
          <w:lang w:eastAsia="en-US"/>
        </w:rPr>
        <w:lastRenderedPageBreak/>
        <w:drawing>
          <wp:inline distT="0" distB="0" distL="0" distR="0" wp14:anchorId="6689BB9D" wp14:editId="4CEF5FD5">
            <wp:extent cx="1242060" cy="1706880"/>
            <wp:effectExtent l="19050" t="0" r="0" b="0"/>
            <wp:docPr id="6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srcRect/>
                    <a:stretch>
                      <a:fillRect/>
                    </a:stretch>
                  </pic:blipFill>
                  <pic:spPr bwMode="auto">
                    <a:xfrm>
                      <a:off x="0" y="0"/>
                      <a:ext cx="1242060" cy="1706880"/>
                    </a:xfrm>
                    <a:prstGeom prst="rect">
                      <a:avLst/>
                    </a:prstGeom>
                    <a:noFill/>
                    <a:ln w="9525">
                      <a:noFill/>
                      <a:miter lim="800000"/>
                      <a:headEnd/>
                      <a:tailEnd/>
                    </a:ln>
                  </pic:spPr>
                </pic:pic>
              </a:graphicData>
            </a:graphic>
          </wp:inline>
        </w:drawing>
      </w:r>
      <w:r w:rsidR="00A47BF9">
        <w:rPr>
          <w:rFonts w:hint="cs"/>
          <w:b/>
          <w:bCs/>
          <w:sz w:val="16"/>
          <w:szCs w:val="16"/>
          <w:rtl/>
        </w:rPr>
        <w:t xml:space="preserve">  </w:t>
      </w:r>
      <w:r>
        <w:rPr>
          <w:b/>
          <w:bCs/>
          <w:noProof/>
          <w:sz w:val="16"/>
          <w:szCs w:val="16"/>
          <w:lang w:eastAsia="en-US"/>
        </w:rPr>
        <w:drawing>
          <wp:inline distT="0" distB="0" distL="0" distR="0" wp14:anchorId="163C5A81" wp14:editId="2468BE76">
            <wp:extent cx="1188720" cy="1714500"/>
            <wp:effectExtent l="19050" t="0" r="0" b="0"/>
            <wp:docPr id="6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srcRect/>
                    <a:stretch>
                      <a:fillRect/>
                    </a:stretch>
                  </pic:blipFill>
                  <pic:spPr bwMode="auto">
                    <a:xfrm>
                      <a:off x="0" y="0"/>
                      <a:ext cx="1188720" cy="1714500"/>
                    </a:xfrm>
                    <a:prstGeom prst="rect">
                      <a:avLst/>
                    </a:prstGeom>
                    <a:noFill/>
                    <a:ln w="9525">
                      <a:noFill/>
                      <a:miter lim="800000"/>
                      <a:headEnd/>
                      <a:tailEnd/>
                    </a:ln>
                  </pic:spPr>
                </pic:pic>
              </a:graphicData>
            </a:graphic>
          </wp:inline>
        </w:drawing>
      </w:r>
    </w:p>
    <w:p w14:paraId="4C58A143" w14:textId="77777777" w:rsidR="00A47BF9" w:rsidRDefault="004659BB" w:rsidP="00A47BF9">
      <w:pPr>
        <w:pStyle w:val="a"/>
        <w:rPr>
          <w:b/>
          <w:bCs/>
          <w:sz w:val="16"/>
          <w:szCs w:val="16"/>
          <w:rtl/>
        </w:rPr>
      </w:pPr>
      <w:r>
        <w:rPr>
          <w:noProof/>
          <w:lang w:eastAsia="en-US"/>
        </w:rPr>
        <w:drawing>
          <wp:inline distT="0" distB="0" distL="0" distR="0" wp14:anchorId="615F862A" wp14:editId="28AAD62C">
            <wp:extent cx="2849880" cy="137160"/>
            <wp:effectExtent l="19050" t="0" r="7620" b="0"/>
            <wp:docPr id="6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cstate="print"/>
                    <a:srcRect/>
                    <a:stretch>
                      <a:fillRect/>
                    </a:stretch>
                  </pic:blipFill>
                  <pic:spPr bwMode="auto">
                    <a:xfrm>
                      <a:off x="0" y="0"/>
                      <a:ext cx="2849880" cy="137160"/>
                    </a:xfrm>
                    <a:prstGeom prst="rect">
                      <a:avLst/>
                    </a:prstGeom>
                    <a:noFill/>
                    <a:ln w="9525">
                      <a:noFill/>
                      <a:miter lim="800000"/>
                      <a:headEnd/>
                      <a:tailEnd/>
                    </a:ln>
                  </pic:spPr>
                </pic:pic>
              </a:graphicData>
            </a:graphic>
          </wp:inline>
        </w:drawing>
      </w:r>
    </w:p>
    <w:p w14:paraId="7F2F5410" w14:textId="399D5EE7" w:rsidR="00A47BF9" w:rsidRDefault="00A47BF9" w:rsidP="00DC001E">
      <w:pPr>
        <w:pStyle w:val="a"/>
        <w:bidi w:val="0"/>
        <w:rPr>
          <w:sz w:val="16"/>
          <w:szCs w:val="16"/>
          <w:rtl/>
        </w:rPr>
      </w:pPr>
      <w:r w:rsidRPr="008D08E6">
        <w:rPr>
          <w:b/>
          <w:bCs/>
          <w:sz w:val="16"/>
          <w:szCs w:val="16"/>
        </w:rPr>
        <w:t>Fig.1</w:t>
      </w:r>
      <w:r w:rsidR="00035DFB">
        <w:rPr>
          <w:b/>
          <w:bCs/>
          <w:sz w:val="16"/>
          <w:szCs w:val="16"/>
        </w:rPr>
        <w:t>6</w:t>
      </w:r>
      <w:r w:rsidRPr="008D08E6">
        <w:rPr>
          <w:b/>
          <w:bCs/>
          <w:sz w:val="16"/>
          <w:szCs w:val="16"/>
        </w:rPr>
        <w:t xml:space="preserve"> </w:t>
      </w:r>
      <w:r w:rsidRPr="008D08E6">
        <w:rPr>
          <w:sz w:val="16"/>
          <w:szCs w:val="16"/>
        </w:rPr>
        <w:t>PMV contour for (a) Baseboard  radiator and (b) Panel radiator on the floor</w:t>
      </w:r>
    </w:p>
    <w:p w14:paraId="55B8EA04" w14:textId="31DB5E8D" w:rsidR="00A47BF9" w:rsidRPr="00321931" w:rsidRDefault="00A47BF9" w:rsidP="00321931">
      <w:pPr>
        <w:pStyle w:val="ad"/>
        <w:rPr>
          <w:rtl/>
        </w:rPr>
      </w:pPr>
      <w:r w:rsidRPr="008D08E6">
        <w:rPr>
          <w:rFonts w:hint="cs"/>
          <w:b/>
          <w:bCs/>
          <w:rtl/>
          <w:lang w:bidi="ar-SA"/>
        </w:rPr>
        <w:t>شكل 1</w:t>
      </w:r>
      <w:r w:rsidR="00035DFB">
        <w:rPr>
          <w:rFonts w:hint="cs"/>
          <w:b/>
          <w:bCs/>
          <w:rtl/>
          <w:lang w:bidi="ar-SA"/>
        </w:rPr>
        <w:t>6</w:t>
      </w:r>
      <w:r w:rsidRPr="008D08E6">
        <w:rPr>
          <w:rFonts w:hint="cs"/>
          <w:b/>
          <w:bCs/>
          <w:rtl/>
        </w:rPr>
        <w:t xml:space="preserve"> </w:t>
      </w:r>
      <w:r w:rsidRPr="00321931">
        <w:rPr>
          <w:rFonts w:hint="cs"/>
          <w:rtl/>
        </w:rPr>
        <w:t xml:space="preserve">کانتور </w:t>
      </w:r>
      <w:r w:rsidRPr="00321931">
        <w:t>PMV</w:t>
      </w:r>
      <w:r w:rsidRPr="00321931">
        <w:rPr>
          <w:rFonts w:hint="cs"/>
          <w:rtl/>
        </w:rPr>
        <w:t xml:space="preserve"> برای (</w:t>
      </w:r>
      <w:r w:rsidRPr="00321931">
        <w:t>a</w:t>
      </w:r>
      <w:r w:rsidRPr="00321931">
        <w:rPr>
          <w:rFonts w:hint="cs"/>
          <w:rtl/>
        </w:rPr>
        <w:t>)  رادیاتور قرنیزی و (</w:t>
      </w:r>
      <w:r w:rsidRPr="00321931">
        <w:t>b</w:t>
      </w:r>
      <w:r w:rsidRPr="00321931">
        <w:rPr>
          <w:rFonts w:hint="cs"/>
          <w:rtl/>
        </w:rPr>
        <w:t>) رادیاتور پنلی در کف اتاق</w:t>
      </w:r>
    </w:p>
    <w:p w14:paraId="31F66D33" w14:textId="77777777" w:rsidR="00A47BF9" w:rsidRDefault="00A47BF9" w:rsidP="00A47BF9">
      <w:pPr>
        <w:pStyle w:val="a"/>
        <w:rPr>
          <w:rStyle w:val="Chard"/>
          <w:szCs w:val="16"/>
          <w:rtl/>
        </w:rPr>
      </w:pPr>
    </w:p>
    <w:p w14:paraId="792F5791" w14:textId="29680063" w:rsidR="00A47BF9" w:rsidRPr="00885E97" w:rsidRDefault="00A47BF9" w:rsidP="00A47BF9">
      <w:pPr>
        <w:pStyle w:val="a"/>
        <w:rPr>
          <w:b/>
          <w:bCs/>
          <w:szCs w:val="18"/>
          <w:rtl/>
        </w:rPr>
      </w:pPr>
      <w:r w:rsidRPr="00885E97">
        <w:rPr>
          <w:rFonts w:hint="cs"/>
          <w:szCs w:val="18"/>
          <w:rtl/>
        </w:rPr>
        <w:t>برای بررسی شاخص درصد نارضایتی برای دو حالت رادیاتور قرنیزی و پنلی ابتدا کانتور شاخص درصد نارضایتی برای مقطع وسط اتاق (شکل 1</w:t>
      </w:r>
      <w:r w:rsidR="00035DFB">
        <w:rPr>
          <w:rFonts w:hint="cs"/>
          <w:szCs w:val="18"/>
          <w:rtl/>
        </w:rPr>
        <w:t>7</w:t>
      </w:r>
      <w:r w:rsidRPr="00885E97">
        <w:rPr>
          <w:rFonts w:hint="cs"/>
          <w:szCs w:val="18"/>
          <w:rtl/>
        </w:rPr>
        <w:t xml:space="preserve"> و شکل 1</w:t>
      </w:r>
      <w:r w:rsidR="00035DFB">
        <w:rPr>
          <w:rFonts w:hint="cs"/>
          <w:szCs w:val="18"/>
          <w:rtl/>
        </w:rPr>
        <w:t>8</w:t>
      </w:r>
      <w:r w:rsidRPr="00885E97">
        <w:rPr>
          <w:rFonts w:hint="cs"/>
          <w:szCs w:val="18"/>
          <w:rtl/>
        </w:rPr>
        <w:t xml:space="preserve"> ) سپس کانتور کف اتاق (شکل</w:t>
      </w:r>
      <w:r w:rsidR="00035DFB">
        <w:rPr>
          <w:rFonts w:hint="cs"/>
          <w:szCs w:val="18"/>
          <w:rtl/>
        </w:rPr>
        <w:t>19</w:t>
      </w:r>
      <w:r w:rsidRPr="00885E97">
        <w:rPr>
          <w:rFonts w:hint="cs"/>
          <w:szCs w:val="18"/>
          <w:rtl/>
        </w:rPr>
        <w:t xml:space="preserve"> ) ارائه شده است.</w:t>
      </w:r>
    </w:p>
    <w:p w14:paraId="43C4AC35" w14:textId="2FEE5282" w:rsidR="00885E97" w:rsidRPr="00885E97" w:rsidRDefault="00885E97" w:rsidP="00885E97">
      <w:pPr>
        <w:pStyle w:val="a"/>
        <w:rPr>
          <w:szCs w:val="18"/>
          <w:rtl/>
        </w:rPr>
      </w:pPr>
      <w:r w:rsidRPr="00885E97">
        <w:rPr>
          <w:rFonts w:hint="cs"/>
          <w:szCs w:val="18"/>
          <w:rtl/>
        </w:rPr>
        <w:t>همانطور که در شکل‌های 1</w:t>
      </w:r>
      <w:r w:rsidR="00035DFB">
        <w:rPr>
          <w:rFonts w:hint="cs"/>
          <w:szCs w:val="18"/>
          <w:rtl/>
        </w:rPr>
        <w:t>7</w:t>
      </w:r>
      <w:r w:rsidRPr="00885E97">
        <w:rPr>
          <w:rFonts w:hint="cs"/>
          <w:szCs w:val="18"/>
          <w:rtl/>
        </w:rPr>
        <w:t>-</w:t>
      </w:r>
      <w:r w:rsidR="00035DFB">
        <w:rPr>
          <w:rFonts w:hint="cs"/>
          <w:szCs w:val="18"/>
          <w:rtl/>
        </w:rPr>
        <w:t>19</w:t>
      </w:r>
      <w:r w:rsidRPr="00885E97">
        <w:rPr>
          <w:rFonts w:hint="cs"/>
          <w:szCs w:val="18"/>
          <w:rtl/>
        </w:rPr>
        <w:t xml:space="preserve"> مشخص است در فضای اتاق و مرکز اتاق شاخص درصد نارضایتی برای رادیاتور پنلی</w:t>
      </w:r>
      <w:r w:rsidR="00FF5B01">
        <w:rPr>
          <w:rFonts w:hint="cs"/>
          <w:szCs w:val="18"/>
          <w:rtl/>
        </w:rPr>
        <w:t xml:space="preserve"> </w:t>
      </w:r>
      <w:r w:rsidRPr="00885E97">
        <w:rPr>
          <w:rFonts w:hint="cs"/>
          <w:szCs w:val="18"/>
          <w:rtl/>
        </w:rPr>
        <w:t>وضعیت به مراتب بهتری نسبت به رادیاتور قرنیزی</w:t>
      </w:r>
      <w:r w:rsidR="008E1229">
        <w:rPr>
          <w:rFonts w:hint="cs"/>
          <w:szCs w:val="18"/>
          <w:rtl/>
        </w:rPr>
        <w:t xml:space="preserve"> </w:t>
      </w:r>
      <w:r w:rsidRPr="00885E97">
        <w:rPr>
          <w:rFonts w:hint="cs"/>
          <w:szCs w:val="18"/>
          <w:rtl/>
        </w:rPr>
        <w:t xml:space="preserve">دارد اما در ارتفاعات کمتر مانند کف اتاق رادیاتور قرنیزی از شاخص درصد نارضایتی </w:t>
      </w:r>
      <w:r w:rsidR="00E87D4F">
        <w:rPr>
          <w:rFonts w:hint="cs"/>
          <w:szCs w:val="18"/>
          <w:rtl/>
        </w:rPr>
        <w:t>کمتری</w:t>
      </w:r>
      <w:r w:rsidRPr="00885E97">
        <w:rPr>
          <w:rFonts w:hint="cs"/>
          <w:szCs w:val="18"/>
          <w:rtl/>
        </w:rPr>
        <w:t xml:space="preserve"> بهره می</w:t>
      </w:r>
      <w:r w:rsidRPr="00885E97">
        <w:rPr>
          <w:szCs w:val="18"/>
          <w:rtl/>
        </w:rPr>
        <w:softHyphen/>
      </w:r>
      <w:r w:rsidRPr="00885E97">
        <w:rPr>
          <w:rFonts w:hint="cs"/>
          <w:szCs w:val="18"/>
          <w:rtl/>
        </w:rPr>
        <w:t>برد و رادیاتور قرنیزی یکنواختی دمایی بهتری دارد.</w:t>
      </w:r>
    </w:p>
    <w:p w14:paraId="283F482B" w14:textId="77777777" w:rsidR="00A47BF9" w:rsidRDefault="00A47BF9" w:rsidP="008C1E00">
      <w:pPr>
        <w:pStyle w:val="a"/>
        <w:rPr>
          <w:rtl/>
        </w:rPr>
      </w:pPr>
    </w:p>
    <w:p w14:paraId="1EC06214" w14:textId="77777777" w:rsidR="00A47BF9" w:rsidRDefault="004659BB" w:rsidP="00D934A5">
      <w:pPr>
        <w:pStyle w:val="a"/>
        <w:jc w:val="center"/>
        <w:rPr>
          <w:rtl/>
        </w:rPr>
      </w:pPr>
      <w:r>
        <w:rPr>
          <w:noProof/>
          <w:lang w:eastAsia="en-US"/>
        </w:rPr>
        <w:drawing>
          <wp:inline distT="0" distB="0" distL="0" distR="0" wp14:anchorId="3CE71274" wp14:editId="07BBB606">
            <wp:extent cx="1951255" cy="1732422"/>
            <wp:effectExtent l="19050" t="0" r="0" b="0"/>
            <wp:docPr id="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a:srcRect/>
                    <a:stretch>
                      <a:fillRect/>
                    </a:stretch>
                  </pic:blipFill>
                  <pic:spPr bwMode="auto">
                    <a:xfrm>
                      <a:off x="0" y="0"/>
                      <a:ext cx="1952269" cy="1733322"/>
                    </a:xfrm>
                    <a:prstGeom prst="rect">
                      <a:avLst/>
                    </a:prstGeom>
                    <a:noFill/>
                    <a:ln w="9525">
                      <a:noFill/>
                      <a:miter lim="800000"/>
                      <a:headEnd/>
                      <a:tailEnd/>
                    </a:ln>
                  </pic:spPr>
                </pic:pic>
              </a:graphicData>
            </a:graphic>
          </wp:inline>
        </w:drawing>
      </w:r>
    </w:p>
    <w:p w14:paraId="557F658B" w14:textId="77777777" w:rsidR="00A47BF9" w:rsidRDefault="004659BB" w:rsidP="00D934A5">
      <w:pPr>
        <w:pStyle w:val="a"/>
        <w:jc w:val="center"/>
        <w:rPr>
          <w:rtl/>
        </w:rPr>
      </w:pPr>
      <w:r>
        <w:rPr>
          <w:noProof/>
          <w:lang w:eastAsia="en-US"/>
        </w:rPr>
        <w:drawing>
          <wp:inline distT="0" distB="0" distL="0" distR="0" wp14:anchorId="4742BB67" wp14:editId="661C333C">
            <wp:extent cx="1969426" cy="1617980"/>
            <wp:effectExtent l="19050" t="0" r="0" b="0"/>
            <wp:docPr id="7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srcRect/>
                    <a:stretch>
                      <a:fillRect/>
                    </a:stretch>
                  </pic:blipFill>
                  <pic:spPr bwMode="auto">
                    <a:xfrm>
                      <a:off x="0" y="0"/>
                      <a:ext cx="1969426" cy="1617980"/>
                    </a:xfrm>
                    <a:prstGeom prst="rect">
                      <a:avLst/>
                    </a:prstGeom>
                    <a:noFill/>
                    <a:ln w="9525">
                      <a:noFill/>
                      <a:miter lim="800000"/>
                      <a:headEnd/>
                      <a:tailEnd/>
                    </a:ln>
                  </pic:spPr>
                </pic:pic>
              </a:graphicData>
            </a:graphic>
          </wp:inline>
        </w:drawing>
      </w:r>
    </w:p>
    <w:p w14:paraId="13675BE4" w14:textId="77777777" w:rsidR="00A47BF9" w:rsidRDefault="00A47BF9" w:rsidP="008C1E00">
      <w:pPr>
        <w:pStyle w:val="a"/>
        <w:rPr>
          <w:rtl/>
        </w:rPr>
      </w:pPr>
    </w:p>
    <w:p w14:paraId="7F3CFDDC" w14:textId="4C1462F6" w:rsidR="00D934A5" w:rsidRDefault="00D934A5" w:rsidP="008C1E00">
      <w:pPr>
        <w:pStyle w:val="a"/>
        <w:rPr>
          <w:rtl/>
        </w:rPr>
      </w:pPr>
      <w:r w:rsidRPr="00952E4F">
        <w:rPr>
          <w:b/>
          <w:bCs/>
        </w:rPr>
        <w:t>Fig.1</w:t>
      </w:r>
      <w:r w:rsidR="00035DFB">
        <w:rPr>
          <w:b/>
          <w:bCs/>
        </w:rPr>
        <w:t>7</w:t>
      </w:r>
      <w:r w:rsidRPr="00DC001E">
        <w:rPr>
          <w:b/>
          <w:bCs/>
        </w:rPr>
        <w:t xml:space="preserve"> </w:t>
      </w:r>
      <w:r w:rsidRPr="00952E4F">
        <w:t>PPD contour for Panel radiator mode as (a) in place (b)</w:t>
      </w:r>
    </w:p>
    <w:p w14:paraId="61E3DE6D" w14:textId="5EC48615" w:rsidR="00D934A5" w:rsidRDefault="00D934A5" w:rsidP="008C1E00">
      <w:pPr>
        <w:pStyle w:val="a"/>
      </w:pPr>
      <w:r w:rsidRPr="00952E4F">
        <w:rPr>
          <w:rFonts w:hint="cs"/>
          <w:b/>
          <w:bCs/>
          <w:sz w:val="16"/>
          <w:szCs w:val="18"/>
          <w:rtl/>
          <w:lang w:bidi="ar-SA"/>
        </w:rPr>
        <w:t>شكل 1</w:t>
      </w:r>
      <w:r w:rsidR="00035DFB">
        <w:rPr>
          <w:rFonts w:hint="cs"/>
          <w:b/>
          <w:bCs/>
          <w:sz w:val="16"/>
          <w:szCs w:val="18"/>
          <w:rtl/>
          <w:lang w:bidi="ar-SA"/>
        </w:rPr>
        <w:t>7</w:t>
      </w:r>
      <w:r w:rsidRPr="00952E4F">
        <w:rPr>
          <w:rFonts w:hint="cs"/>
          <w:b/>
          <w:bCs/>
          <w:sz w:val="16"/>
          <w:szCs w:val="18"/>
          <w:rtl/>
          <w:lang w:bidi="ar-SA"/>
        </w:rPr>
        <w:t xml:space="preserve"> </w:t>
      </w:r>
      <w:r w:rsidRPr="00952E4F">
        <w:rPr>
          <w:rFonts w:hint="cs"/>
          <w:rtl/>
        </w:rPr>
        <w:t xml:space="preserve"> </w:t>
      </w:r>
      <w:r w:rsidRPr="00952E4F">
        <w:rPr>
          <w:rStyle w:val="Chard"/>
          <w:rtl/>
        </w:rPr>
        <w:t xml:space="preserve">کانتور </w:t>
      </w:r>
      <w:r w:rsidRPr="00952E4F">
        <w:rPr>
          <w:rStyle w:val="Chard"/>
        </w:rPr>
        <w:t>PPD</w:t>
      </w:r>
      <w:r w:rsidRPr="00952E4F">
        <w:rPr>
          <w:rStyle w:val="Chard"/>
          <w:rtl/>
        </w:rPr>
        <w:t xml:space="preserve"> برا</w:t>
      </w:r>
      <w:r w:rsidRPr="00952E4F">
        <w:rPr>
          <w:rStyle w:val="Chard"/>
          <w:rFonts w:hint="cs"/>
          <w:rtl/>
        </w:rPr>
        <w:t>ی</w:t>
      </w:r>
      <w:r w:rsidRPr="00952E4F">
        <w:rPr>
          <w:rStyle w:val="Chard"/>
          <w:rtl/>
        </w:rPr>
        <w:t xml:space="preserve"> حالت راد</w:t>
      </w:r>
      <w:r w:rsidRPr="00952E4F">
        <w:rPr>
          <w:rStyle w:val="Chard"/>
          <w:rFonts w:hint="cs"/>
          <w:rtl/>
        </w:rPr>
        <w:t>ی</w:t>
      </w:r>
      <w:r w:rsidRPr="00952E4F">
        <w:rPr>
          <w:rStyle w:val="Chard"/>
          <w:rFonts w:hint="eastAsia"/>
          <w:rtl/>
        </w:rPr>
        <w:t>اتور</w:t>
      </w:r>
      <w:r w:rsidRPr="00952E4F">
        <w:rPr>
          <w:rStyle w:val="Chard"/>
          <w:rFonts w:hint="cs"/>
          <w:rtl/>
        </w:rPr>
        <w:t xml:space="preserve"> پنلی</w:t>
      </w:r>
      <w:r w:rsidRPr="00952E4F">
        <w:rPr>
          <w:rStyle w:val="Chard"/>
          <w:rtl/>
        </w:rPr>
        <w:t xml:space="preserve"> به صورت (</w:t>
      </w:r>
      <w:r w:rsidRPr="00952E4F">
        <w:rPr>
          <w:rStyle w:val="Chard"/>
        </w:rPr>
        <w:t>a</w:t>
      </w:r>
      <w:r w:rsidRPr="00952E4F">
        <w:rPr>
          <w:rStyle w:val="Chard"/>
          <w:rtl/>
        </w:rPr>
        <w:t>) درمکان (</w:t>
      </w:r>
      <w:r w:rsidRPr="00952E4F">
        <w:rPr>
          <w:rStyle w:val="Chard"/>
        </w:rPr>
        <w:t>b</w:t>
      </w:r>
      <w:r w:rsidRPr="00952E4F">
        <w:rPr>
          <w:rStyle w:val="Chard"/>
          <w:rtl/>
        </w:rPr>
        <w:t xml:space="preserve"> )</w:t>
      </w:r>
    </w:p>
    <w:p w14:paraId="7DD8DF06" w14:textId="77777777" w:rsidR="00D934A5" w:rsidRDefault="00D934A5" w:rsidP="008C1E00">
      <w:pPr>
        <w:pStyle w:val="a"/>
      </w:pPr>
    </w:p>
    <w:p w14:paraId="03F0EACF" w14:textId="77777777" w:rsidR="00D934A5" w:rsidRDefault="00D934A5" w:rsidP="008C1E00">
      <w:pPr>
        <w:pStyle w:val="a"/>
      </w:pPr>
    </w:p>
    <w:p w14:paraId="4C6CC3F7" w14:textId="77777777" w:rsidR="00A47BF9" w:rsidRDefault="004659BB" w:rsidP="00D934A5">
      <w:pPr>
        <w:pStyle w:val="a"/>
        <w:jc w:val="center"/>
        <w:rPr>
          <w:rtl/>
        </w:rPr>
      </w:pPr>
      <w:r>
        <w:rPr>
          <w:noProof/>
          <w:lang w:eastAsia="en-US"/>
        </w:rPr>
        <w:drawing>
          <wp:inline distT="0" distB="0" distL="0" distR="0" wp14:anchorId="62E67650" wp14:editId="3E55BC05">
            <wp:extent cx="2019300" cy="1813126"/>
            <wp:effectExtent l="19050" t="0" r="0" b="0"/>
            <wp:docPr id="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srcRect l="4247" t="8894" r="3026" b="3375"/>
                    <a:stretch>
                      <a:fillRect/>
                    </a:stretch>
                  </pic:blipFill>
                  <pic:spPr bwMode="auto">
                    <a:xfrm>
                      <a:off x="0" y="0"/>
                      <a:ext cx="2018175" cy="1812116"/>
                    </a:xfrm>
                    <a:prstGeom prst="rect">
                      <a:avLst/>
                    </a:prstGeom>
                    <a:noFill/>
                    <a:ln w="9525">
                      <a:noFill/>
                      <a:miter lim="800000"/>
                      <a:headEnd/>
                      <a:tailEnd/>
                    </a:ln>
                  </pic:spPr>
                </pic:pic>
              </a:graphicData>
            </a:graphic>
          </wp:inline>
        </w:drawing>
      </w:r>
    </w:p>
    <w:p w14:paraId="03A6C07D" w14:textId="77777777" w:rsidR="00A47BF9" w:rsidRDefault="004659BB" w:rsidP="00D934A5">
      <w:pPr>
        <w:pStyle w:val="a"/>
        <w:jc w:val="center"/>
        <w:rPr>
          <w:rtl/>
        </w:rPr>
      </w:pPr>
      <w:r>
        <w:rPr>
          <w:noProof/>
          <w:lang w:eastAsia="en-US"/>
        </w:rPr>
        <w:drawing>
          <wp:inline distT="0" distB="0" distL="0" distR="0" wp14:anchorId="7A1AE74D" wp14:editId="75286CDB">
            <wp:extent cx="2028231" cy="1578939"/>
            <wp:effectExtent l="19050" t="0" r="0" b="0"/>
            <wp:docPr id="7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srcRect/>
                    <a:stretch>
                      <a:fillRect/>
                    </a:stretch>
                  </pic:blipFill>
                  <pic:spPr bwMode="auto">
                    <a:xfrm>
                      <a:off x="0" y="0"/>
                      <a:ext cx="2032683" cy="1582405"/>
                    </a:xfrm>
                    <a:prstGeom prst="rect">
                      <a:avLst/>
                    </a:prstGeom>
                    <a:noFill/>
                    <a:ln w="9525">
                      <a:noFill/>
                      <a:miter lim="800000"/>
                      <a:headEnd/>
                      <a:tailEnd/>
                    </a:ln>
                  </pic:spPr>
                </pic:pic>
              </a:graphicData>
            </a:graphic>
          </wp:inline>
        </w:drawing>
      </w:r>
    </w:p>
    <w:p w14:paraId="2F332226" w14:textId="41B7E64D" w:rsidR="00A47BF9" w:rsidRDefault="00A47BF9" w:rsidP="00DC001E">
      <w:pPr>
        <w:pStyle w:val="a"/>
        <w:bidi w:val="0"/>
        <w:rPr>
          <w:sz w:val="16"/>
          <w:szCs w:val="16"/>
          <w:rtl/>
        </w:rPr>
      </w:pPr>
      <w:r w:rsidRPr="008D08E6">
        <w:rPr>
          <w:b/>
          <w:bCs/>
          <w:sz w:val="16"/>
          <w:szCs w:val="16"/>
        </w:rPr>
        <w:t>Fig.1</w:t>
      </w:r>
      <w:r w:rsidR="00035DFB">
        <w:rPr>
          <w:b/>
          <w:bCs/>
          <w:sz w:val="16"/>
          <w:szCs w:val="16"/>
        </w:rPr>
        <w:t>8</w:t>
      </w:r>
      <w:r w:rsidR="00DC001E">
        <w:rPr>
          <w:sz w:val="16"/>
          <w:szCs w:val="16"/>
        </w:rPr>
        <w:t xml:space="preserve"> </w:t>
      </w:r>
      <w:r w:rsidRPr="008D08E6">
        <w:rPr>
          <w:sz w:val="16"/>
          <w:szCs w:val="16"/>
        </w:rPr>
        <w:t>PPD contour for Baseboard radiator mode as (a) in place (b)</w:t>
      </w:r>
    </w:p>
    <w:p w14:paraId="57B1E21F" w14:textId="0275D843" w:rsidR="00A47BF9" w:rsidRPr="00321931" w:rsidRDefault="00A47BF9" w:rsidP="00321931">
      <w:pPr>
        <w:pStyle w:val="ad"/>
        <w:rPr>
          <w:rtl/>
        </w:rPr>
      </w:pPr>
      <w:r w:rsidRPr="008D08E6">
        <w:rPr>
          <w:rFonts w:hint="cs"/>
          <w:b/>
          <w:bCs/>
          <w:rtl/>
          <w:lang w:bidi="ar-SA"/>
        </w:rPr>
        <w:t>شكل 1</w:t>
      </w:r>
      <w:r w:rsidR="00035DFB">
        <w:rPr>
          <w:rFonts w:hint="cs"/>
          <w:b/>
          <w:bCs/>
          <w:rtl/>
        </w:rPr>
        <w:t>8</w:t>
      </w:r>
      <w:r w:rsidRPr="00321931">
        <w:rPr>
          <w:rFonts w:hint="cs"/>
          <w:rtl/>
        </w:rPr>
        <w:t xml:space="preserve">کانتور </w:t>
      </w:r>
      <w:r w:rsidRPr="00321931">
        <w:t>PPD</w:t>
      </w:r>
      <w:r w:rsidRPr="00321931">
        <w:rPr>
          <w:rtl/>
        </w:rPr>
        <w:t xml:space="preserve"> برا</w:t>
      </w:r>
      <w:r w:rsidRPr="00321931">
        <w:rPr>
          <w:rFonts w:hint="cs"/>
          <w:rtl/>
        </w:rPr>
        <w:t>ی</w:t>
      </w:r>
      <w:r w:rsidRPr="00321931">
        <w:rPr>
          <w:rtl/>
        </w:rPr>
        <w:t xml:space="preserve"> حالت راد</w:t>
      </w:r>
      <w:r w:rsidRPr="00321931">
        <w:rPr>
          <w:rFonts w:hint="cs"/>
          <w:rtl/>
        </w:rPr>
        <w:t>ی</w:t>
      </w:r>
      <w:r w:rsidRPr="00321931">
        <w:rPr>
          <w:rFonts w:hint="eastAsia"/>
          <w:rtl/>
        </w:rPr>
        <w:t>اتور</w:t>
      </w:r>
      <w:r w:rsidRPr="00321931">
        <w:rPr>
          <w:rtl/>
        </w:rPr>
        <w:t xml:space="preserve"> قرن</w:t>
      </w:r>
      <w:r w:rsidRPr="00321931">
        <w:rPr>
          <w:rFonts w:hint="cs"/>
          <w:rtl/>
        </w:rPr>
        <w:t>ی</w:t>
      </w:r>
      <w:r w:rsidRPr="00321931">
        <w:rPr>
          <w:rFonts w:hint="eastAsia"/>
          <w:rtl/>
        </w:rPr>
        <w:t>ز</w:t>
      </w:r>
      <w:r w:rsidRPr="00321931">
        <w:rPr>
          <w:rFonts w:hint="cs"/>
          <w:rtl/>
        </w:rPr>
        <w:t>ی</w:t>
      </w:r>
      <w:r w:rsidRPr="00321931">
        <w:rPr>
          <w:rtl/>
        </w:rPr>
        <w:t xml:space="preserve"> به صورت (</w:t>
      </w:r>
      <w:r w:rsidRPr="00321931">
        <w:t>a</w:t>
      </w:r>
      <w:r w:rsidRPr="00321931">
        <w:rPr>
          <w:rtl/>
        </w:rPr>
        <w:t>) درمکان (</w:t>
      </w:r>
      <w:r w:rsidRPr="00321931">
        <w:t>b</w:t>
      </w:r>
      <w:r w:rsidRPr="00321931">
        <w:rPr>
          <w:rFonts w:hint="cs"/>
          <w:rtl/>
        </w:rPr>
        <w:t xml:space="preserve"> )</w:t>
      </w:r>
    </w:p>
    <w:p w14:paraId="5E3CA2B1" w14:textId="77777777" w:rsidR="00A47BF9" w:rsidRDefault="00A47BF9" w:rsidP="008C1E00">
      <w:pPr>
        <w:pStyle w:val="a"/>
        <w:rPr>
          <w:rStyle w:val="Chard"/>
          <w:szCs w:val="16"/>
          <w:rtl/>
        </w:rPr>
      </w:pPr>
    </w:p>
    <w:p w14:paraId="573A3B90" w14:textId="77777777" w:rsidR="00A47BF9" w:rsidRDefault="004659BB" w:rsidP="00A47BF9">
      <w:pPr>
        <w:pStyle w:val="a"/>
        <w:rPr>
          <w:rtl/>
        </w:rPr>
      </w:pPr>
      <w:r>
        <w:rPr>
          <w:noProof/>
          <w:lang w:eastAsia="en-US"/>
        </w:rPr>
        <w:drawing>
          <wp:inline distT="0" distB="0" distL="0" distR="0" wp14:anchorId="2AE4FF60" wp14:editId="2E25DC6B">
            <wp:extent cx="1280160" cy="1965960"/>
            <wp:effectExtent l="19050" t="0" r="0" b="0"/>
            <wp:docPr id="7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a:srcRect/>
                    <a:stretch>
                      <a:fillRect/>
                    </a:stretch>
                  </pic:blipFill>
                  <pic:spPr bwMode="auto">
                    <a:xfrm>
                      <a:off x="0" y="0"/>
                      <a:ext cx="1280160" cy="1965960"/>
                    </a:xfrm>
                    <a:prstGeom prst="rect">
                      <a:avLst/>
                    </a:prstGeom>
                    <a:noFill/>
                    <a:ln w="9525">
                      <a:noFill/>
                      <a:miter lim="800000"/>
                      <a:headEnd/>
                      <a:tailEnd/>
                    </a:ln>
                  </pic:spPr>
                </pic:pic>
              </a:graphicData>
            </a:graphic>
          </wp:inline>
        </w:drawing>
      </w:r>
      <w:r w:rsidR="00A47BF9">
        <w:rPr>
          <w:rFonts w:hint="cs"/>
          <w:rtl/>
        </w:rPr>
        <w:t xml:space="preserve">   </w:t>
      </w:r>
      <w:r>
        <w:rPr>
          <w:noProof/>
          <w:lang w:eastAsia="en-US"/>
        </w:rPr>
        <w:drawing>
          <wp:inline distT="0" distB="0" distL="0" distR="0" wp14:anchorId="7D85C6D7" wp14:editId="102A1B5F">
            <wp:extent cx="1295400" cy="1973580"/>
            <wp:effectExtent l="19050" t="0" r="0" b="0"/>
            <wp:docPr id="7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a:srcRect/>
                    <a:stretch>
                      <a:fillRect/>
                    </a:stretch>
                  </pic:blipFill>
                  <pic:spPr bwMode="auto">
                    <a:xfrm>
                      <a:off x="0" y="0"/>
                      <a:ext cx="1295400" cy="1973580"/>
                    </a:xfrm>
                    <a:prstGeom prst="rect">
                      <a:avLst/>
                    </a:prstGeom>
                    <a:noFill/>
                    <a:ln w="9525">
                      <a:noFill/>
                      <a:miter lim="800000"/>
                      <a:headEnd/>
                      <a:tailEnd/>
                    </a:ln>
                  </pic:spPr>
                </pic:pic>
              </a:graphicData>
            </a:graphic>
          </wp:inline>
        </w:drawing>
      </w:r>
    </w:p>
    <w:p w14:paraId="700BE64A" w14:textId="67F7560F" w:rsidR="00A47BF9" w:rsidRDefault="00A47BF9" w:rsidP="00DC001E">
      <w:pPr>
        <w:pStyle w:val="a"/>
        <w:bidi w:val="0"/>
        <w:rPr>
          <w:sz w:val="16"/>
          <w:szCs w:val="16"/>
          <w:rtl/>
        </w:rPr>
      </w:pPr>
      <w:r w:rsidRPr="008D08E6">
        <w:rPr>
          <w:b/>
          <w:bCs/>
          <w:sz w:val="16"/>
          <w:szCs w:val="16"/>
        </w:rPr>
        <w:t>Fig</w:t>
      </w:r>
      <w:r w:rsidRPr="00DC001E">
        <w:rPr>
          <w:rFonts w:eastAsia="MS Mincho"/>
          <w:b/>
          <w:bCs/>
          <w:sz w:val="16"/>
          <w:szCs w:val="18"/>
        </w:rPr>
        <w:t>.</w:t>
      </w:r>
      <w:r w:rsidR="00DC001E" w:rsidRPr="00DC001E">
        <w:rPr>
          <w:rFonts w:eastAsia="MS Mincho"/>
          <w:b/>
          <w:bCs/>
          <w:sz w:val="16"/>
          <w:szCs w:val="18"/>
        </w:rPr>
        <w:t>1</w:t>
      </w:r>
      <w:r w:rsidR="00035DFB">
        <w:rPr>
          <w:rFonts w:eastAsia="MS Mincho"/>
          <w:b/>
          <w:bCs/>
          <w:sz w:val="16"/>
          <w:szCs w:val="18"/>
        </w:rPr>
        <w:t>9</w:t>
      </w:r>
      <w:r w:rsidR="00DC001E">
        <w:rPr>
          <w:sz w:val="16"/>
          <w:szCs w:val="16"/>
        </w:rPr>
        <w:t xml:space="preserve"> </w:t>
      </w:r>
      <w:r w:rsidRPr="008D08E6">
        <w:rPr>
          <w:sz w:val="16"/>
          <w:szCs w:val="16"/>
        </w:rPr>
        <w:t>PPD contour for (a) Baseboard radiator and (b) Panel radiator on the floor</w:t>
      </w:r>
    </w:p>
    <w:p w14:paraId="138EA311" w14:textId="137EBD9C" w:rsidR="00A47BF9" w:rsidRPr="00321931" w:rsidRDefault="00A47BF9" w:rsidP="00321931">
      <w:pPr>
        <w:pStyle w:val="ad"/>
        <w:rPr>
          <w:rtl/>
        </w:rPr>
      </w:pPr>
      <w:r w:rsidRPr="008D08E6">
        <w:rPr>
          <w:rFonts w:hint="cs"/>
          <w:b/>
          <w:bCs/>
          <w:rtl/>
          <w:lang w:bidi="ar-SA"/>
        </w:rPr>
        <w:t>شكل 1</w:t>
      </w:r>
      <w:r w:rsidR="00035DFB">
        <w:rPr>
          <w:rFonts w:hint="cs"/>
          <w:b/>
          <w:bCs/>
          <w:rtl/>
          <w:lang w:bidi="ar-SA"/>
        </w:rPr>
        <w:t>9</w:t>
      </w:r>
      <w:r w:rsidRPr="008D08E6">
        <w:rPr>
          <w:rFonts w:hint="cs"/>
          <w:b/>
          <w:bCs/>
          <w:rtl/>
          <w:lang w:bidi="ar-SA"/>
        </w:rPr>
        <w:t xml:space="preserve"> </w:t>
      </w:r>
      <w:r w:rsidRPr="00321931">
        <w:rPr>
          <w:rtl/>
        </w:rPr>
        <w:t xml:space="preserve"> کانتور</w:t>
      </w:r>
      <w:r w:rsidRPr="00321931">
        <w:rPr>
          <w:rFonts w:hint="cs"/>
          <w:rtl/>
        </w:rPr>
        <w:t xml:space="preserve"> </w:t>
      </w:r>
      <w:r w:rsidRPr="00321931">
        <w:t>PPD</w:t>
      </w:r>
      <w:r w:rsidRPr="00321931">
        <w:rPr>
          <w:rtl/>
        </w:rPr>
        <w:t xml:space="preserve"> برا</w:t>
      </w:r>
      <w:r w:rsidRPr="00321931">
        <w:rPr>
          <w:rFonts w:hint="cs"/>
          <w:rtl/>
        </w:rPr>
        <w:t>ی</w:t>
      </w:r>
      <w:r w:rsidRPr="00321931">
        <w:rPr>
          <w:rtl/>
        </w:rPr>
        <w:t xml:space="preserve"> (</w:t>
      </w:r>
      <w:r w:rsidRPr="00321931">
        <w:t>a</w:t>
      </w:r>
      <w:r w:rsidRPr="00321931">
        <w:rPr>
          <w:rtl/>
        </w:rPr>
        <w:t>)  راد</w:t>
      </w:r>
      <w:r w:rsidRPr="00321931">
        <w:rPr>
          <w:rFonts w:hint="cs"/>
          <w:rtl/>
        </w:rPr>
        <w:t>ی</w:t>
      </w:r>
      <w:r w:rsidRPr="00321931">
        <w:rPr>
          <w:rFonts w:hint="eastAsia"/>
          <w:rtl/>
        </w:rPr>
        <w:t>اتور</w:t>
      </w:r>
      <w:r w:rsidRPr="00321931">
        <w:rPr>
          <w:rtl/>
        </w:rPr>
        <w:t xml:space="preserve"> قرن</w:t>
      </w:r>
      <w:r w:rsidRPr="00321931">
        <w:rPr>
          <w:rFonts w:hint="cs"/>
          <w:rtl/>
        </w:rPr>
        <w:t>ی</w:t>
      </w:r>
      <w:r w:rsidRPr="00321931">
        <w:rPr>
          <w:rFonts w:hint="eastAsia"/>
          <w:rtl/>
        </w:rPr>
        <w:t>ز</w:t>
      </w:r>
      <w:r w:rsidRPr="00321931">
        <w:rPr>
          <w:rFonts w:hint="cs"/>
          <w:rtl/>
        </w:rPr>
        <w:t>ی</w:t>
      </w:r>
      <w:r w:rsidRPr="00321931">
        <w:rPr>
          <w:rtl/>
        </w:rPr>
        <w:t xml:space="preserve"> و (</w:t>
      </w:r>
      <w:r w:rsidRPr="00321931">
        <w:t>b</w:t>
      </w:r>
      <w:r w:rsidRPr="00321931">
        <w:rPr>
          <w:rtl/>
        </w:rPr>
        <w:t>) راد</w:t>
      </w:r>
      <w:r w:rsidRPr="00321931">
        <w:rPr>
          <w:rFonts w:hint="cs"/>
          <w:rtl/>
        </w:rPr>
        <w:t>ی</w:t>
      </w:r>
      <w:r w:rsidRPr="00321931">
        <w:rPr>
          <w:rFonts w:hint="eastAsia"/>
          <w:rtl/>
        </w:rPr>
        <w:t>اتور</w:t>
      </w:r>
      <w:r w:rsidRPr="00321931">
        <w:rPr>
          <w:rtl/>
        </w:rPr>
        <w:t xml:space="preserve"> پنل</w:t>
      </w:r>
      <w:r w:rsidRPr="00321931">
        <w:rPr>
          <w:rFonts w:hint="cs"/>
          <w:rtl/>
        </w:rPr>
        <w:t>ی</w:t>
      </w:r>
      <w:r w:rsidRPr="00321931">
        <w:t xml:space="preserve"> </w:t>
      </w:r>
      <w:r w:rsidRPr="00321931">
        <w:rPr>
          <w:rFonts w:hint="cs"/>
          <w:rtl/>
        </w:rPr>
        <w:t xml:space="preserve"> در کف اتاق</w:t>
      </w:r>
    </w:p>
    <w:p w14:paraId="62127227" w14:textId="77777777" w:rsidR="00A47BF9" w:rsidRDefault="00A47BF9" w:rsidP="008C1E00">
      <w:pPr>
        <w:pStyle w:val="a"/>
        <w:rPr>
          <w:rStyle w:val="Chard"/>
          <w:szCs w:val="16"/>
          <w:rtl/>
        </w:rPr>
      </w:pPr>
    </w:p>
    <w:p w14:paraId="69052F8E" w14:textId="6A1BDEAD" w:rsidR="00A47BF9" w:rsidRDefault="00744657" w:rsidP="00A47BF9">
      <w:pPr>
        <w:pStyle w:val="23"/>
        <w:rPr>
          <w:rtl/>
        </w:rPr>
      </w:pPr>
      <w:r>
        <w:rPr>
          <w:rFonts w:hint="cs"/>
          <w:rtl/>
        </w:rPr>
        <w:t>6</w:t>
      </w:r>
      <w:r w:rsidR="00A47BF9">
        <w:rPr>
          <w:rFonts w:hint="cs"/>
          <w:rtl/>
        </w:rPr>
        <w:t>-</w:t>
      </w:r>
      <w:r w:rsidR="007A016F">
        <w:rPr>
          <w:rFonts w:hint="cs"/>
          <w:rtl/>
        </w:rPr>
        <w:t>4</w:t>
      </w:r>
      <w:r w:rsidR="00A47BF9">
        <w:rPr>
          <w:rFonts w:hint="cs"/>
          <w:rtl/>
        </w:rPr>
        <w:t>- دمای میانگین داخل فضا</w:t>
      </w:r>
    </w:p>
    <w:p w14:paraId="06FE38C6" w14:textId="6AB195AD" w:rsidR="00A47BF9" w:rsidRPr="00885E97" w:rsidRDefault="00A47BF9" w:rsidP="00A47BF9">
      <w:pPr>
        <w:pStyle w:val="a"/>
        <w:rPr>
          <w:szCs w:val="18"/>
        </w:rPr>
      </w:pPr>
      <w:r w:rsidRPr="00885E97">
        <w:rPr>
          <w:rFonts w:hint="cs"/>
          <w:szCs w:val="18"/>
          <w:rtl/>
        </w:rPr>
        <w:t>محاسبه میانگین دمای تابشی سطوح</w:t>
      </w:r>
      <w:r w:rsidRPr="00885E97">
        <w:rPr>
          <w:rStyle w:val="FootnoteReference"/>
          <w:szCs w:val="18"/>
          <w:rtl/>
        </w:rPr>
        <w:footnoteReference w:id="10"/>
      </w:r>
      <w:r w:rsidRPr="00885E97">
        <w:rPr>
          <w:rFonts w:hint="cs"/>
          <w:szCs w:val="18"/>
          <w:rtl/>
        </w:rPr>
        <w:t xml:space="preserve"> (شکل </w:t>
      </w:r>
      <w:r w:rsidR="00035DFB">
        <w:rPr>
          <w:rFonts w:hint="cs"/>
          <w:szCs w:val="18"/>
          <w:rtl/>
        </w:rPr>
        <w:t>20</w:t>
      </w:r>
      <w:r w:rsidRPr="00885E97">
        <w:rPr>
          <w:rFonts w:hint="cs"/>
          <w:szCs w:val="18"/>
          <w:rtl/>
        </w:rPr>
        <w:t xml:space="preserve">) مقدار میانگین شاخص‌های آسایش حرارتی در صفحه‌ای به مختصات </w:t>
      </w:r>
      <w:r w:rsidRPr="00885E97">
        <w:rPr>
          <w:szCs w:val="18"/>
        </w:rPr>
        <w:t>y=3.25 (m)</w:t>
      </w:r>
      <w:r w:rsidRPr="00885E97">
        <w:rPr>
          <w:rFonts w:hint="cs"/>
          <w:szCs w:val="18"/>
          <w:rtl/>
        </w:rPr>
        <w:t xml:space="preserve"> را برای دو مدل رادیاتور بررسی شده است.</w:t>
      </w:r>
      <w:r w:rsidR="007A016F" w:rsidRPr="00885E97">
        <w:rPr>
          <w:rFonts w:hint="cs"/>
          <w:szCs w:val="18"/>
          <w:rtl/>
        </w:rPr>
        <w:t xml:space="preserve"> و سپس در جدول </w:t>
      </w:r>
      <w:r w:rsidR="00FF5B01">
        <w:rPr>
          <w:rFonts w:hint="cs"/>
          <w:szCs w:val="18"/>
          <w:rtl/>
        </w:rPr>
        <w:t>7</w:t>
      </w:r>
      <w:r w:rsidR="007A016F" w:rsidRPr="00885E97">
        <w:rPr>
          <w:rFonts w:hint="cs"/>
          <w:szCs w:val="18"/>
          <w:rtl/>
        </w:rPr>
        <w:t xml:space="preserve"> به صورت کمی شاخص های حرارتی در دوحالت باهم مقایسه گردیده</w:t>
      </w:r>
      <w:r w:rsidR="007A016F" w:rsidRPr="00885E97">
        <w:rPr>
          <w:szCs w:val="18"/>
          <w:rtl/>
        </w:rPr>
        <w:softHyphen/>
      </w:r>
      <w:r w:rsidR="007A016F" w:rsidRPr="00885E97">
        <w:rPr>
          <w:rFonts w:hint="cs"/>
          <w:szCs w:val="18"/>
          <w:rtl/>
        </w:rPr>
        <w:t>اند.</w:t>
      </w:r>
    </w:p>
    <w:p w14:paraId="61D4C3C4" w14:textId="77777777" w:rsidR="00A47BF9" w:rsidRDefault="00A47BF9" w:rsidP="008C1E00">
      <w:pPr>
        <w:pStyle w:val="a"/>
        <w:rPr>
          <w:rtl/>
        </w:rPr>
      </w:pPr>
    </w:p>
    <w:p w14:paraId="3A672D1D" w14:textId="77777777" w:rsidR="00A47BF9" w:rsidRDefault="004659BB" w:rsidP="00D934A5">
      <w:pPr>
        <w:pStyle w:val="a"/>
        <w:jc w:val="center"/>
      </w:pPr>
      <w:r>
        <w:rPr>
          <w:noProof/>
          <w:lang w:eastAsia="en-US"/>
        </w:rPr>
        <w:lastRenderedPageBreak/>
        <w:drawing>
          <wp:inline distT="0" distB="0" distL="0" distR="0" wp14:anchorId="3A68C954" wp14:editId="61006FBC">
            <wp:extent cx="2203450" cy="1998886"/>
            <wp:effectExtent l="19050" t="0" r="6350" b="0"/>
            <wp:docPr id="7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a:srcRect/>
                    <a:stretch>
                      <a:fillRect/>
                    </a:stretch>
                  </pic:blipFill>
                  <pic:spPr bwMode="auto">
                    <a:xfrm>
                      <a:off x="0" y="0"/>
                      <a:ext cx="2205600" cy="2000836"/>
                    </a:xfrm>
                    <a:prstGeom prst="rect">
                      <a:avLst/>
                    </a:prstGeom>
                    <a:noFill/>
                    <a:ln w="9525">
                      <a:noFill/>
                      <a:miter lim="800000"/>
                      <a:headEnd/>
                      <a:tailEnd/>
                    </a:ln>
                  </pic:spPr>
                </pic:pic>
              </a:graphicData>
            </a:graphic>
          </wp:inline>
        </w:drawing>
      </w:r>
    </w:p>
    <w:p w14:paraId="233A957E" w14:textId="77777777" w:rsidR="009F7382" w:rsidRDefault="004659BB" w:rsidP="00D934A5">
      <w:pPr>
        <w:pStyle w:val="a"/>
        <w:jc w:val="center"/>
      </w:pPr>
      <w:r>
        <w:rPr>
          <w:noProof/>
          <w:lang w:eastAsia="en-US"/>
        </w:rPr>
        <w:drawing>
          <wp:inline distT="0" distB="0" distL="0" distR="0" wp14:anchorId="68CB5F6D" wp14:editId="5D18DA86">
            <wp:extent cx="2144930" cy="2010490"/>
            <wp:effectExtent l="19050" t="0" r="7720" b="0"/>
            <wp:docPr id="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a:srcRect/>
                    <a:stretch>
                      <a:fillRect/>
                    </a:stretch>
                  </pic:blipFill>
                  <pic:spPr bwMode="auto">
                    <a:xfrm>
                      <a:off x="0" y="0"/>
                      <a:ext cx="2145949" cy="2011445"/>
                    </a:xfrm>
                    <a:prstGeom prst="rect">
                      <a:avLst/>
                    </a:prstGeom>
                    <a:noFill/>
                    <a:ln w="9525">
                      <a:noFill/>
                      <a:miter lim="800000"/>
                      <a:headEnd/>
                      <a:tailEnd/>
                    </a:ln>
                  </pic:spPr>
                </pic:pic>
              </a:graphicData>
            </a:graphic>
          </wp:inline>
        </w:drawing>
      </w:r>
    </w:p>
    <w:p w14:paraId="1985C217" w14:textId="7B62894B" w:rsidR="009F7382" w:rsidRDefault="009F7382" w:rsidP="00DC001E">
      <w:pPr>
        <w:pStyle w:val="a"/>
        <w:bidi w:val="0"/>
        <w:rPr>
          <w:szCs w:val="16"/>
        </w:rPr>
      </w:pPr>
      <w:r w:rsidRPr="00035DFB">
        <w:rPr>
          <w:b/>
          <w:bCs/>
          <w:szCs w:val="16"/>
        </w:rPr>
        <w:t>Fig.</w:t>
      </w:r>
      <w:r w:rsidR="00035DFB" w:rsidRPr="00035DFB">
        <w:rPr>
          <w:b/>
          <w:bCs/>
          <w:szCs w:val="16"/>
        </w:rPr>
        <w:t>20</w:t>
      </w:r>
      <w:r w:rsidRPr="00AF5C83">
        <w:rPr>
          <w:szCs w:val="16"/>
        </w:rPr>
        <w:t xml:space="preserve"> Cantor of mean radiant temperature from the surface to (a)  Baseboard radiators (b) Panel radiator</w:t>
      </w:r>
    </w:p>
    <w:p w14:paraId="3B73B27D" w14:textId="1B5C8B99" w:rsidR="009F7382" w:rsidRPr="00321931" w:rsidRDefault="009F7382" w:rsidP="00321931">
      <w:pPr>
        <w:pStyle w:val="ad"/>
      </w:pPr>
      <w:r w:rsidRPr="00AF5C83">
        <w:rPr>
          <w:rFonts w:hint="cs"/>
          <w:b/>
          <w:bCs/>
          <w:rtl/>
          <w:lang w:bidi="ar-SA"/>
        </w:rPr>
        <w:t xml:space="preserve">شكل </w:t>
      </w:r>
      <w:r w:rsidR="00035DFB">
        <w:rPr>
          <w:rFonts w:hint="cs"/>
          <w:b/>
          <w:bCs/>
          <w:rtl/>
          <w:lang w:bidi="ar-SA"/>
        </w:rPr>
        <w:t>20</w:t>
      </w:r>
      <w:r w:rsidRPr="00AF5C83">
        <w:rPr>
          <w:rFonts w:hint="cs"/>
          <w:rtl/>
        </w:rPr>
        <w:t xml:space="preserve"> </w:t>
      </w:r>
      <w:r w:rsidRPr="00321931">
        <w:rPr>
          <w:rFonts w:hint="cs"/>
          <w:rtl/>
        </w:rPr>
        <w:t>کانتور میانگین دمای تابشی از سطح برای (</w:t>
      </w:r>
      <w:r w:rsidRPr="00321931">
        <w:t>a</w:t>
      </w:r>
      <w:r w:rsidRPr="00321931">
        <w:rPr>
          <w:rFonts w:hint="cs"/>
          <w:rtl/>
        </w:rPr>
        <w:t>) رادیاتور قرنیزی (</w:t>
      </w:r>
      <w:r w:rsidRPr="00321931">
        <w:t>b</w:t>
      </w:r>
      <w:r w:rsidRPr="00321931">
        <w:rPr>
          <w:rFonts w:hint="cs"/>
          <w:rtl/>
        </w:rPr>
        <w:t>) رادیاتور پنلی</w:t>
      </w:r>
    </w:p>
    <w:p w14:paraId="60933FD9" w14:textId="77777777" w:rsidR="009F7382" w:rsidRPr="00321931" w:rsidRDefault="009F7382" w:rsidP="00321931">
      <w:pPr>
        <w:pStyle w:val="ad"/>
      </w:pPr>
    </w:p>
    <w:p w14:paraId="0C054AE4" w14:textId="77777777" w:rsidR="009F7382" w:rsidRDefault="004659BB" w:rsidP="00D934A5">
      <w:pPr>
        <w:pStyle w:val="a"/>
        <w:jc w:val="center"/>
        <w:rPr>
          <w:rtl/>
        </w:rPr>
      </w:pPr>
      <w:r>
        <w:rPr>
          <w:rFonts w:cs="B Lotus"/>
          <w:noProof/>
          <w:sz w:val="28"/>
          <w:szCs w:val="28"/>
          <w:lang w:eastAsia="en-US"/>
        </w:rPr>
        <w:drawing>
          <wp:inline distT="0" distB="0" distL="0" distR="0" wp14:anchorId="1D841F2C" wp14:editId="70ACA250">
            <wp:extent cx="2146300" cy="1555371"/>
            <wp:effectExtent l="19050" t="0" r="6350" b="0"/>
            <wp:docPr id="7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srcRect l="3493"/>
                    <a:stretch>
                      <a:fillRect/>
                    </a:stretch>
                  </pic:blipFill>
                  <pic:spPr bwMode="auto">
                    <a:xfrm>
                      <a:off x="0" y="0"/>
                      <a:ext cx="2146300" cy="1555371"/>
                    </a:xfrm>
                    <a:prstGeom prst="rect">
                      <a:avLst/>
                    </a:prstGeom>
                    <a:noFill/>
                    <a:ln w="9525">
                      <a:noFill/>
                      <a:miter lim="800000"/>
                      <a:headEnd/>
                      <a:tailEnd/>
                    </a:ln>
                  </pic:spPr>
                </pic:pic>
              </a:graphicData>
            </a:graphic>
          </wp:inline>
        </w:drawing>
      </w:r>
    </w:p>
    <w:p w14:paraId="4216C540" w14:textId="77777777" w:rsidR="00A47BF9" w:rsidRDefault="00A47BF9" w:rsidP="008C1E00">
      <w:pPr>
        <w:pStyle w:val="a"/>
      </w:pPr>
    </w:p>
    <w:p w14:paraId="7E99F978" w14:textId="2DEBBC54" w:rsidR="009F7382" w:rsidRDefault="009F7382" w:rsidP="00DC001E">
      <w:pPr>
        <w:pStyle w:val="a"/>
        <w:bidi w:val="0"/>
      </w:pPr>
      <w:r w:rsidRPr="00952E4F">
        <w:rPr>
          <w:b/>
          <w:bCs/>
        </w:rPr>
        <w:t>Fig.</w:t>
      </w:r>
      <w:r w:rsidR="00DC001E" w:rsidRPr="00DC001E">
        <w:rPr>
          <w:b/>
          <w:bCs/>
        </w:rPr>
        <w:t>2</w:t>
      </w:r>
      <w:r w:rsidR="00035DFB">
        <w:rPr>
          <w:b/>
          <w:bCs/>
        </w:rPr>
        <w:t>1</w:t>
      </w:r>
      <w:r w:rsidRPr="00952E4F">
        <w:t xml:space="preserve"> PPD vs PMV diagram for two Baseboard and Panel radiators</w:t>
      </w:r>
    </w:p>
    <w:p w14:paraId="68D29A94" w14:textId="50756809" w:rsidR="009F7382" w:rsidRDefault="009F7382" w:rsidP="00F36DDC">
      <w:pPr>
        <w:pStyle w:val="a"/>
        <w:rPr>
          <w:rStyle w:val="Chard"/>
        </w:rPr>
      </w:pPr>
      <w:r w:rsidRPr="00952E4F">
        <w:rPr>
          <w:rFonts w:hint="cs"/>
          <w:b/>
          <w:bCs/>
          <w:sz w:val="16"/>
          <w:szCs w:val="18"/>
          <w:rtl/>
          <w:lang w:bidi="ar-SA"/>
        </w:rPr>
        <w:t xml:space="preserve">شكل </w:t>
      </w:r>
      <w:r w:rsidR="00B07D25">
        <w:rPr>
          <w:rFonts w:hint="cs"/>
          <w:b/>
          <w:bCs/>
          <w:sz w:val="16"/>
          <w:szCs w:val="18"/>
          <w:rtl/>
          <w:lang w:bidi="ar-SA"/>
        </w:rPr>
        <w:t>2</w:t>
      </w:r>
      <w:r w:rsidR="00035DFB">
        <w:rPr>
          <w:rFonts w:hint="cs"/>
          <w:b/>
          <w:bCs/>
          <w:sz w:val="16"/>
          <w:szCs w:val="18"/>
          <w:rtl/>
        </w:rPr>
        <w:t>1</w:t>
      </w:r>
      <w:r w:rsidRPr="00952E4F">
        <w:rPr>
          <w:rFonts w:hint="cs"/>
          <w:rtl/>
        </w:rPr>
        <w:t xml:space="preserve"> </w:t>
      </w:r>
      <w:r w:rsidRPr="00952E4F">
        <w:rPr>
          <w:rStyle w:val="Chard"/>
          <w:rFonts w:hint="cs"/>
          <w:rtl/>
        </w:rPr>
        <w:t xml:space="preserve">نمودار </w:t>
      </w:r>
      <w:r w:rsidRPr="00952E4F">
        <w:rPr>
          <w:rStyle w:val="Chard"/>
        </w:rPr>
        <w:t>PPD vs PMV</w:t>
      </w:r>
      <w:r w:rsidRPr="00952E4F">
        <w:rPr>
          <w:rStyle w:val="Chard"/>
          <w:rFonts w:hint="cs"/>
          <w:rtl/>
        </w:rPr>
        <w:t xml:space="preserve"> برای دو رادیاتور قرنیزی و پنلی</w:t>
      </w:r>
    </w:p>
    <w:p w14:paraId="728116AD" w14:textId="019A1DD2" w:rsidR="009F7382" w:rsidRPr="00F3420E" w:rsidRDefault="009F7382" w:rsidP="009F7382">
      <w:pPr>
        <w:pStyle w:val="ae"/>
        <w:ind w:firstLine="0"/>
        <w:jc w:val="left"/>
        <w:rPr>
          <w:sz w:val="18"/>
          <w:rtl/>
        </w:rPr>
      </w:pPr>
      <w:r w:rsidRPr="00F3420E">
        <w:rPr>
          <w:b/>
          <w:bCs/>
          <w:sz w:val="18"/>
          <w:rtl/>
        </w:rPr>
        <w:t>جدول</w:t>
      </w:r>
      <w:r w:rsidR="00FF5B01">
        <w:rPr>
          <w:rFonts w:hint="cs"/>
          <w:b/>
          <w:bCs/>
          <w:sz w:val="18"/>
          <w:rtl/>
        </w:rPr>
        <w:t>7</w:t>
      </w:r>
      <w:r w:rsidRPr="00F3420E">
        <w:rPr>
          <w:rFonts w:hint="cs"/>
          <w:sz w:val="18"/>
          <w:rtl/>
        </w:rPr>
        <w:t>مقایسه شاخص حرارتی رادیاتورهای قرنیزی و پنلی</w:t>
      </w:r>
    </w:p>
    <w:p w14:paraId="5D4FCECD" w14:textId="34C257B9" w:rsidR="009F7382" w:rsidRPr="00AF5C83" w:rsidRDefault="009F7382" w:rsidP="009F7382">
      <w:pPr>
        <w:pStyle w:val="FigureTitle"/>
        <w:bidi w:val="0"/>
        <w:jc w:val="left"/>
        <w:rPr>
          <w:szCs w:val="16"/>
        </w:rPr>
      </w:pPr>
      <w:r w:rsidRPr="00F3420E">
        <w:rPr>
          <w:b/>
          <w:bCs/>
          <w:sz w:val="18"/>
        </w:rPr>
        <w:t>Table</w:t>
      </w:r>
      <w:r w:rsidR="00FF5B01">
        <w:rPr>
          <w:b/>
          <w:bCs/>
          <w:sz w:val="18"/>
        </w:rPr>
        <w:t>7</w:t>
      </w:r>
      <w:r w:rsidRPr="00AF5C83">
        <w:rPr>
          <w:szCs w:val="16"/>
        </w:rPr>
        <w:t xml:space="preserve"> </w:t>
      </w:r>
      <w:r w:rsidRPr="00F3420E">
        <w:rPr>
          <w:sz w:val="18"/>
        </w:rPr>
        <w:t>Comparison of comfort thermal index of Baseboard and Panel radiators</w:t>
      </w:r>
    </w:p>
    <w:tbl>
      <w:tblPr>
        <w:bidiVisual/>
        <w:tblW w:w="0" w:type="auto"/>
        <w:jc w:val="center"/>
        <w:tblLook w:val="04A0" w:firstRow="1" w:lastRow="0" w:firstColumn="1" w:lastColumn="0" w:noHBand="0" w:noVBand="1"/>
      </w:tblPr>
      <w:tblGrid>
        <w:gridCol w:w="1587"/>
        <w:gridCol w:w="1617"/>
        <w:gridCol w:w="1628"/>
      </w:tblGrid>
      <w:tr w:rsidR="009F7382" w:rsidRPr="00892568" w14:paraId="5A00E59B" w14:textId="77777777" w:rsidTr="0025690E">
        <w:trPr>
          <w:jc w:val="center"/>
        </w:trPr>
        <w:tc>
          <w:tcPr>
            <w:tcW w:w="2966" w:type="dxa"/>
            <w:tcBorders>
              <w:top w:val="single" w:sz="4" w:space="0" w:color="auto"/>
              <w:bottom w:val="single" w:sz="4" w:space="0" w:color="666666"/>
            </w:tcBorders>
            <w:shd w:val="clear" w:color="auto" w:fill="FFFFFF"/>
          </w:tcPr>
          <w:p w14:paraId="59BD744D" w14:textId="77777777" w:rsidR="009F7382" w:rsidRPr="00952E4F" w:rsidRDefault="009F7382" w:rsidP="0025690E">
            <w:pPr>
              <w:pStyle w:val="a"/>
              <w:rPr>
                <w:b/>
                <w:bCs/>
                <w:szCs w:val="18"/>
                <w:rtl/>
                <w:lang w:eastAsia="en-US"/>
              </w:rPr>
            </w:pPr>
          </w:p>
        </w:tc>
        <w:tc>
          <w:tcPr>
            <w:tcW w:w="2967" w:type="dxa"/>
            <w:tcBorders>
              <w:top w:val="single" w:sz="4" w:space="0" w:color="auto"/>
              <w:bottom w:val="single" w:sz="4" w:space="0" w:color="666666"/>
            </w:tcBorders>
            <w:shd w:val="clear" w:color="auto" w:fill="FFFFFF"/>
            <w:vAlign w:val="center"/>
          </w:tcPr>
          <w:p w14:paraId="5423820B" w14:textId="77777777" w:rsidR="009F7382" w:rsidRPr="00952E4F" w:rsidRDefault="009F7382" w:rsidP="0025690E">
            <w:pPr>
              <w:pStyle w:val="a"/>
              <w:jc w:val="center"/>
              <w:rPr>
                <w:b/>
                <w:bCs/>
                <w:szCs w:val="18"/>
                <w:rtl/>
                <w:lang w:eastAsia="en-US"/>
              </w:rPr>
            </w:pPr>
            <w:r w:rsidRPr="00952E4F">
              <w:rPr>
                <w:rFonts w:hint="cs"/>
                <w:b/>
                <w:bCs/>
                <w:szCs w:val="18"/>
                <w:rtl/>
                <w:lang w:eastAsia="en-US"/>
              </w:rPr>
              <w:t>شاخص حرارتی</w:t>
            </w:r>
          </w:p>
        </w:tc>
        <w:tc>
          <w:tcPr>
            <w:tcW w:w="2967" w:type="dxa"/>
            <w:tcBorders>
              <w:top w:val="single" w:sz="4" w:space="0" w:color="auto"/>
              <w:bottom w:val="single" w:sz="4" w:space="0" w:color="666666"/>
            </w:tcBorders>
            <w:shd w:val="clear" w:color="auto" w:fill="FFFFFF"/>
            <w:vAlign w:val="center"/>
          </w:tcPr>
          <w:p w14:paraId="7140B231" w14:textId="77777777" w:rsidR="009F7382" w:rsidRPr="00952E4F" w:rsidRDefault="009F7382" w:rsidP="0025690E">
            <w:pPr>
              <w:pStyle w:val="a"/>
              <w:jc w:val="center"/>
              <w:rPr>
                <w:b/>
                <w:bCs/>
                <w:szCs w:val="18"/>
                <w:rtl/>
                <w:lang w:eastAsia="en-US"/>
              </w:rPr>
            </w:pPr>
            <w:r w:rsidRPr="00952E4F">
              <w:rPr>
                <w:rFonts w:hint="cs"/>
                <w:b/>
                <w:bCs/>
                <w:szCs w:val="18"/>
                <w:rtl/>
                <w:lang w:eastAsia="en-US"/>
              </w:rPr>
              <w:t>مدل رادیاتور</w:t>
            </w:r>
          </w:p>
        </w:tc>
      </w:tr>
      <w:tr w:rsidR="009F7382" w:rsidRPr="00892568" w14:paraId="0B7C3F69" w14:textId="77777777" w:rsidTr="0025690E">
        <w:trPr>
          <w:jc w:val="center"/>
        </w:trPr>
        <w:tc>
          <w:tcPr>
            <w:tcW w:w="2966" w:type="dxa"/>
            <w:shd w:val="clear" w:color="auto" w:fill="FFFFFF"/>
            <w:vAlign w:val="center"/>
          </w:tcPr>
          <w:p w14:paraId="6F75430C" w14:textId="77777777" w:rsidR="009F7382" w:rsidRPr="00952E4F" w:rsidRDefault="009F7382" w:rsidP="0025690E">
            <w:pPr>
              <w:pStyle w:val="a"/>
              <w:jc w:val="center"/>
              <w:rPr>
                <w:b/>
                <w:bCs/>
                <w:szCs w:val="18"/>
                <w:rtl/>
                <w:lang w:eastAsia="en-US"/>
              </w:rPr>
            </w:pPr>
            <w:r w:rsidRPr="00952E4F">
              <w:rPr>
                <w:b/>
                <w:bCs/>
                <w:lang w:eastAsia="en-US"/>
              </w:rPr>
              <w:t>-1.83</w:t>
            </w:r>
          </w:p>
        </w:tc>
        <w:tc>
          <w:tcPr>
            <w:tcW w:w="2967" w:type="dxa"/>
            <w:shd w:val="clear" w:color="auto" w:fill="FFFFFF"/>
            <w:vAlign w:val="center"/>
          </w:tcPr>
          <w:p w14:paraId="009A181A" w14:textId="77777777" w:rsidR="009F7382" w:rsidRPr="00952E4F" w:rsidRDefault="009F7382" w:rsidP="0025690E">
            <w:pPr>
              <w:pStyle w:val="a"/>
              <w:jc w:val="center"/>
              <w:rPr>
                <w:szCs w:val="18"/>
                <w:rtl/>
                <w:lang w:eastAsia="en-US"/>
              </w:rPr>
            </w:pPr>
            <w:r w:rsidRPr="00952E4F">
              <w:rPr>
                <w:lang w:eastAsia="en-US"/>
              </w:rPr>
              <w:t>PMV</w:t>
            </w:r>
          </w:p>
        </w:tc>
        <w:tc>
          <w:tcPr>
            <w:tcW w:w="2967" w:type="dxa"/>
            <w:vMerge w:val="restart"/>
            <w:shd w:val="clear" w:color="auto" w:fill="FFFFFF"/>
            <w:vAlign w:val="center"/>
          </w:tcPr>
          <w:p w14:paraId="329B50EC" w14:textId="77777777" w:rsidR="009F7382" w:rsidRPr="00952E4F" w:rsidRDefault="009F7382" w:rsidP="0025690E">
            <w:pPr>
              <w:pStyle w:val="a"/>
              <w:jc w:val="center"/>
              <w:rPr>
                <w:szCs w:val="18"/>
                <w:rtl/>
                <w:lang w:eastAsia="en-US"/>
              </w:rPr>
            </w:pPr>
            <w:r w:rsidRPr="00952E4F">
              <w:rPr>
                <w:rFonts w:hint="cs"/>
                <w:szCs w:val="18"/>
                <w:rtl/>
                <w:lang w:eastAsia="en-US"/>
              </w:rPr>
              <w:t>رادیاتور قرنیزی</w:t>
            </w:r>
          </w:p>
        </w:tc>
      </w:tr>
      <w:tr w:rsidR="009F7382" w:rsidRPr="00892568" w14:paraId="6D3BD6AD" w14:textId="77777777" w:rsidTr="0025690E">
        <w:trPr>
          <w:jc w:val="center"/>
        </w:trPr>
        <w:tc>
          <w:tcPr>
            <w:tcW w:w="2966" w:type="dxa"/>
            <w:shd w:val="clear" w:color="auto" w:fill="FFFFFF"/>
            <w:vAlign w:val="center"/>
          </w:tcPr>
          <w:p w14:paraId="38995DAC" w14:textId="77777777" w:rsidR="009F7382" w:rsidRPr="00952E4F" w:rsidRDefault="009F7382" w:rsidP="0025690E">
            <w:pPr>
              <w:pStyle w:val="a"/>
              <w:jc w:val="center"/>
              <w:rPr>
                <w:b/>
                <w:bCs/>
                <w:szCs w:val="18"/>
                <w:rtl/>
                <w:lang w:eastAsia="en-US"/>
              </w:rPr>
            </w:pPr>
            <w:r w:rsidRPr="00952E4F">
              <w:rPr>
                <w:b/>
                <w:bCs/>
                <w:lang w:eastAsia="en-US"/>
              </w:rPr>
              <w:t>69.1 %</w:t>
            </w:r>
          </w:p>
        </w:tc>
        <w:tc>
          <w:tcPr>
            <w:tcW w:w="2967" w:type="dxa"/>
            <w:shd w:val="clear" w:color="auto" w:fill="FFFFFF"/>
            <w:vAlign w:val="center"/>
          </w:tcPr>
          <w:p w14:paraId="6EAB6C5B" w14:textId="77777777" w:rsidR="009F7382" w:rsidRPr="00952E4F" w:rsidRDefault="009F7382" w:rsidP="0025690E">
            <w:pPr>
              <w:pStyle w:val="a"/>
              <w:jc w:val="center"/>
              <w:rPr>
                <w:szCs w:val="18"/>
                <w:rtl/>
                <w:lang w:eastAsia="en-US"/>
              </w:rPr>
            </w:pPr>
            <w:r w:rsidRPr="00952E4F">
              <w:rPr>
                <w:lang w:eastAsia="en-US"/>
              </w:rPr>
              <w:t>PPD (%)</w:t>
            </w:r>
          </w:p>
        </w:tc>
        <w:tc>
          <w:tcPr>
            <w:tcW w:w="2967" w:type="dxa"/>
            <w:vMerge/>
            <w:shd w:val="clear" w:color="auto" w:fill="FFFFFF"/>
          </w:tcPr>
          <w:p w14:paraId="4168D18D" w14:textId="77777777" w:rsidR="009F7382" w:rsidRPr="00952E4F" w:rsidRDefault="009F7382" w:rsidP="0025690E">
            <w:pPr>
              <w:pStyle w:val="a"/>
              <w:rPr>
                <w:szCs w:val="18"/>
                <w:rtl/>
                <w:lang w:eastAsia="en-US"/>
              </w:rPr>
            </w:pPr>
          </w:p>
        </w:tc>
      </w:tr>
      <w:tr w:rsidR="009F7382" w:rsidRPr="00892568" w14:paraId="4D64D9EF" w14:textId="77777777" w:rsidTr="0025690E">
        <w:trPr>
          <w:jc w:val="center"/>
        </w:trPr>
        <w:tc>
          <w:tcPr>
            <w:tcW w:w="2966" w:type="dxa"/>
            <w:shd w:val="clear" w:color="auto" w:fill="FFFFFF"/>
            <w:vAlign w:val="center"/>
          </w:tcPr>
          <w:p w14:paraId="2BA79D7D" w14:textId="77777777" w:rsidR="009F7382" w:rsidRPr="00952E4F" w:rsidRDefault="009F7382" w:rsidP="0025690E">
            <w:pPr>
              <w:pStyle w:val="a"/>
              <w:jc w:val="center"/>
              <w:rPr>
                <w:b/>
                <w:bCs/>
                <w:szCs w:val="18"/>
                <w:rtl/>
                <w:lang w:eastAsia="en-US"/>
              </w:rPr>
            </w:pPr>
            <w:r w:rsidRPr="00952E4F">
              <w:rPr>
                <w:rFonts w:hint="cs"/>
                <w:b/>
                <w:bCs/>
                <w:szCs w:val="18"/>
                <w:rtl/>
                <w:lang w:eastAsia="en-US"/>
              </w:rPr>
              <w:t>1.62-</w:t>
            </w:r>
          </w:p>
        </w:tc>
        <w:tc>
          <w:tcPr>
            <w:tcW w:w="2967" w:type="dxa"/>
            <w:shd w:val="clear" w:color="auto" w:fill="FFFFFF"/>
            <w:vAlign w:val="center"/>
          </w:tcPr>
          <w:p w14:paraId="58519AF4" w14:textId="77777777" w:rsidR="009F7382" w:rsidRPr="00952E4F" w:rsidRDefault="009F7382" w:rsidP="0025690E">
            <w:pPr>
              <w:pStyle w:val="a"/>
              <w:jc w:val="center"/>
              <w:rPr>
                <w:szCs w:val="18"/>
                <w:rtl/>
                <w:lang w:eastAsia="en-US"/>
              </w:rPr>
            </w:pPr>
            <w:r w:rsidRPr="00952E4F">
              <w:rPr>
                <w:lang w:eastAsia="en-US"/>
              </w:rPr>
              <w:t>PMV</w:t>
            </w:r>
          </w:p>
        </w:tc>
        <w:tc>
          <w:tcPr>
            <w:tcW w:w="2967" w:type="dxa"/>
            <w:vMerge w:val="restart"/>
            <w:shd w:val="clear" w:color="auto" w:fill="FFFFFF"/>
            <w:vAlign w:val="center"/>
          </w:tcPr>
          <w:p w14:paraId="4DB2549D" w14:textId="77777777" w:rsidR="009F7382" w:rsidRPr="00952E4F" w:rsidRDefault="009F7382" w:rsidP="0025690E">
            <w:pPr>
              <w:pStyle w:val="a"/>
              <w:jc w:val="center"/>
              <w:rPr>
                <w:szCs w:val="18"/>
                <w:rtl/>
                <w:lang w:eastAsia="en-US"/>
              </w:rPr>
            </w:pPr>
            <w:r w:rsidRPr="00952E4F">
              <w:rPr>
                <w:rFonts w:hint="cs"/>
                <w:szCs w:val="18"/>
                <w:rtl/>
                <w:lang w:eastAsia="en-US"/>
              </w:rPr>
              <w:t>رادیاتور پنلی</w:t>
            </w:r>
          </w:p>
        </w:tc>
      </w:tr>
      <w:tr w:rsidR="009F7382" w:rsidRPr="00892568" w14:paraId="2C0E75B3" w14:textId="77777777" w:rsidTr="0025690E">
        <w:trPr>
          <w:trHeight w:val="64"/>
          <w:jc w:val="center"/>
        </w:trPr>
        <w:tc>
          <w:tcPr>
            <w:tcW w:w="2966" w:type="dxa"/>
            <w:shd w:val="clear" w:color="auto" w:fill="FFFFFF"/>
            <w:vAlign w:val="center"/>
          </w:tcPr>
          <w:p w14:paraId="310989EE" w14:textId="77777777" w:rsidR="009F7382" w:rsidRPr="00952E4F" w:rsidRDefault="009F7382" w:rsidP="0025690E">
            <w:pPr>
              <w:pStyle w:val="a"/>
              <w:jc w:val="center"/>
              <w:rPr>
                <w:b/>
                <w:bCs/>
                <w:lang w:eastAsia="en-US"/>
              </w:rPr>
            </w:pPr>
            <w:r w:rsidRPr="00952E4F">
              <w:rPr>
                <w:b/>
                <w:bCs/>
                <w:lang w:eastAsia="en-US"/>
              </w:rPr>
              <w:t>57.63 %</w:t>
            </w:r>
          </w:p>
        </w:tc>
        <w:tc>
          <w:tcPr>
            <w:tcW w:w="2967" w:type="dxa"/>
            <w:shd w:val="clear" w:color="auto" w:fill="FFFFFF"/>
            <w:vAlign w:val="center"/>
          </w:tcPr>
          <w:p w14:paraId="55FD3CB6" w14:textId="77777777" w:rsidR="009F7382" w:rsidRPr="00952E4F" w:rsidRDefault="009F7382" w:rsidP="0025690E">
            <w:pPr>
              <w:pStyle w:val="a"/>
              <w:jc w:val="center"/>
              <w:rPr>
                <w:szCs w:val="18"/>
                <w:rtl/>
                <w:lang w:eastAsia="en-US"/>
              </w:rPr>
            </w:pPr>
            <w:r w:rsidRPr="00952E4F">
              <w:rPr>
                <w:lang w:eastAsia="en-US"/>
              </w:rPr>
              <w:t>PPD (%)</w:t>
            </w:r>
          </w:p>
        </w:tc>
        <w:tc>
          <w:tcPr>
            <w:tcW w:w="2967" w:type="dxa"/>
            <w:vMerge/>
            <w:shd w:val="clear" w:color="auto" w:fill="FFFFFF"/>
          </w:tcPr>
          <w:p w14:paraId="6F0EF65E" w14:textId="77777777" w:rsidR="009F7382" w:rsidRPr="00952E4F" w:rsidRDefault="009F7382" w:rsidP="0025690E">
            <w:pPr>
              <w:pStyle w:val="a"/>
              <w:rPr>
                <w:szCs w:val="18"/>
                <w:rtl/>
                <w:lang w:eastAsia="en-US"/>
              </w:rPr>
            </w:pPr>
          </w:p>
        </w:tc>
      </w:tr>
    </w:tbl>
    <w:p w14:paraId="0BCCF719" w14:textId="1706C180" w:rsidR="00892568" w:rsidRDefault="00321931" w:rsidP="00892568">
      <w:pPr>
        <w:pStyle w:val="a"/>
        <w:ind w:firstLine="0"/>
        <w:rPr>
          <w:rStyle w:val="1Char"/>
          <w:rtl/>
        </w:rPr>
      </w:pPr>
      <w:r>
        <w:rPr>
          <w:rStyle w:val="1Char"/>
          <w:rFonts w:hint="cs"/>
          <w:rtl/>
        </w:rPr>
        <w:t>7</w:t>
      </w:r>
      <w:r w:rsidR="00892568" w:rsidRPr="00892568">
        <w:rPr>
          <w:rStyle w:val="1Char"/>
          <w:rFonts w:hint="cs"/>
          <w:rtl/>
        </w:rPr>
        <w:t>- نتیجه گیری</w:t>
      </w:r>
    </w:p>
    <w:p w14:paraId="51302FE1" w14:textId="77777777" w:rsidR="00892568" w:rsidRDefault="00892568" w:rsidP="00892568">
      <w:pPr>
        <w:pStyle w:val="a"/>
        <w:rPr>
          <w:rtl/>
        </w:rPr>
      </w:pPr>
      <w:r>
        <w:rPr>
          <w:rtl/>
        </w:rPr>
        <w:tab/>
      </w:r>
      <w:r>
        <w:rPr>
          <w:rFonts w:hint="cs"/>
          <w:rtl/>
        </w:rPr>
        <w:t>در این مطالعه عملکرد رادیاتورهای قرنیزی و پنلی بررسی شد و نتایج زیر مشاهده گردید.</w:t>
      </w:r>
    </w:p>
    <w:p w14:paraId="40A9B49D" w14:textId="3B86FA26" w:rsidR="00892568" w:rsidRPr="00D934A5" w:rsidRDefault="008F4D66" w:rsidP="008F4D66">
      <w:pPr>
        <w:pStyle w:val="a"/>
        <w:rPr>
          <w:sz w:val="20"/>
          <w:rtl/>
        </w:rPr>
      </w:pPr>
      <w:r w:rsidRPr="00D934A5">
        <w:rPr>
          <w:rFonts w:hint="cs"/>
          <w:sz w:val="20"/>
          <w:rtl/>
        </w:rPr>
        <w:t>1-</w:t>
      </w:r>
      <w:r w:rsidR="00892568" w:rsidRPr="00D934A5">
        <w:rPr>
          <w:rFonts w:hint="cs"/>
          <w:sz w:val="20"/>
          <w:rtl/>
        </w:rPr>
        <w:t>محاسبه توزیع دما در دو حالت گرمایش به وسیله</w:t>
      </w:r>
      <w:r w:rsidR="00892568" w:rsidRPr="00D934A5">
        <w:rPr>
          <w:sz w:val="20"/>
          <w:rtl/>
        </w:rPr>
        <w:softHyphen/>
      </w:r>
      <w:r w:rsidR="00892568" w:rsidRPr="00D934A5">
        <w:rPr>
          <w:sz w:val="20"/>
          <w:rtl/>
        </w:rPr>
        <w:softHyphen/>
      </w:r>
      <w:r w:rsidR="00892568" w:rsidRPr="00D934A5">
        <w:rPr>
          <w:rFonts w:hint="cs"/>
          <w:sz w:val="20"/>
          <w:rtl/>
        </w:rPr>
        <w:t>ی رادیاتور قنیزی و پنلی نشان داد که با استفاده از رادیاتور پنلی اتاق به مراتب گرم</w:t>
      </w:r>
      <w:r w:rsidR="00892568" w:rsidRPr="00D934A5">
        <w:rPr>
          <w:sz w:val="20"/>
          <w:rtl/>
        </w:rPr>
        <w:softHyphen/>
      </w:r>
      <w:r w:rsidR="00892568" w:rsidRPr="00D934A5">
        <w:rPr>
          <w:rFonts w:hint="cs"/>
          <w:sz w:val="20"/>
          <w:rtl/>
        </w:rPr>
        <w:t>تر می‌شود اما در عوض استفاده از رادیاتور قرنیزی باعث یکنواخت‌تر شدن توزیع دما در سطح اتاق می‌گردد</w:t>
      </w:r>
      <w:r w:rsidR="008E1229">
        <w:rPr>
          <w:rFonts w:hint="cs"/>
          <w:sz w:val="20"/>
          <w:rtl/>
        </w:rPr>
        <w:t xml:space="preserve"> و همچنین از گرم شدن ارتفاعات نزدیک به سقف جلوگیری میشود که این امر باعث صرفه</w:t>
      </w:r>
      <w:r w:rsidR="008E1229">
        <w:rPr>
          <w:sz w:val="20"/>
          <w:rtl/>
        </w:rPr>
        <w:softHyphen/>
      </w:r>
      <w:r w:rsidR="008E1229">
        <w:rPr>
          <w:rFonts w:hint="cs"/>
          <w:sz w:val="20"/>
          <w:rtl/>
        </w:rPr>
        <w:t>جویی در مصرف انرژی نیز می</w:t>
      </w:r>
      <w:r w:rsidR="008E1229">
        <w:rPr>
          <w:sz w:val="20"/>
          <w:rtl/>
        </w:rPr>
        <w:softHyphen/>
      </w:r>
      <w:r w:rsidR="008E1229">
        <w:rPr>
          <w:rFonts w:hint="cs"/>
          <w:sz w:val="20"/>
          <w:rtl/>
        </w:rPr>
        <w:t>گردد.</w:t>
      </w:r>
    </w:p>
    <w:p w14:paraId="4982B7C3" w14:textId="6BC1199D" w:rsidR="00892568" w:rsidRPr="00D934A5" w:rsidRDefault="00892568" w:rsidP="00892568">
      <w:pPr>
        <w:pStyle w:val="a"/>
        <w:rPr>
          <w:sz w:val="20"/>
          <w:rtl/>
        </w:rPr>
      </w:pPr>
      <w:r w:rsidRPr="00D934A5">
        <w:rPr>
          <w:rFonts w:hint="cs"/>
          <w:sz w:val="20"/>
          <w:rtl/>
        </w:rPr>
        <w:t xml:space="preserve">2- بررسی سرعت هوای اتاق نشان داد که استفاده از رادیاتور قرنیزی </w:t>
      </w:r>
      <w:r w:rsidR="007F2D38">
        <w:rPr>
          <w:rFonts w:hint="cs"/>
          <w:sz w:val="20"/>
          <w:rtl/>
        </w:rPr>
        <w:t>سرعت گردش هوا بیشتر اما در عوض در ارتفاع کم سرعت یکنواخت</w:t>
      </w:r>
      <w:r w:rsidR="007F2D38">
        <w:rPr>
          <w:sz w:val="20"/>
          <w:rtl/>
        </w:rPr>
        <w:softHyphen/>
      </w:r>
      <w:r w:rsidR="007F2D38">
        <w:rPr>
          <w:rFonts w:hint="cs"/>
          <w:sz w:val="20"/>
          <w:rtl/>
        </w:rPr>
        <w:t>تری</w:t>
      </w:r>
      <w:r w:rsidRPr="00D934A5">
        <w:rPr>
          <w:rFonts w:hint="cs"/>
          <w:sz w:val="20"/>
          <w:rtl/>
        </w:rPr>
        <w:t xml:space="preserve"> را نسبت به استفاده از رادیاتور پنلی به ارمغان می</w:t>
      </w:r>
      <w:r w:rsidRPr="00D934A5">
        <w:rPr>
          <w:sz w:val="20"/>
          <w:rtl/>
        </w:rPr>
        <w:softHyphen/>
      </w:r>
      <w:r w:rsidRPr="00D934A5">
        <w:rPr>
          <w:rFonts w:hint="cs"/>
          <w:sz w:val="20"/>
          <w:rtl/>
        </w:rPr>
        <w:t>آورد.</w:t>
      </w:r>
    </w:p>
    <w:p w14:paraId="36D08DAE" w14:textId="77777777" w:rsidR="00892568" w:rsidRPr="00D934A5" w:rsidRDefault="00892568" w:rsidP="00892568">
      <w:pPr>
        <w:pStyle w:val="a"/>
        <w:rPr>
          <w:sz w:val="20"/>
          <w:rtl/>
        </w:rPr>
      </w:pPr>
      <w:r w:rsidRPr="00D934A5">
        <w:rPr>
          <w:rFonts w:hint="cs"/>
          <w:sz w:val="20"/>
          <w:rtl/>
        </w:rPr>
        <w:t>3- محاسبه شاخص</w:t>
      </w:r>
      <w:r w:rsidRPr="00D934A5">
        <w:rPr>
          <w:sz w:val="20"/>
          <w:rtl/>
        </w:rPr>
        <w:softHyphen/>
      </w:r>
      <w:r w:rsidRPr="00D934A5">
        <w:rPr>
          <w:rFonts w:hint="cs"/>
          <w:sz w:val="20"/>
          <w:rtl/>
        </w:rPr>
        <w:t>های آسایش حرارتی (</w:t>
      </w:r>
      <w:r w:rsidRPr="00D934A5">
        <w:rPr>
          <w:sz w:val="20"/>
        </w:rPr>
        <w:t>PPD</w:t>
      </w:r>
      <w:r w:rsidRPr="00D934A5">
        <w:rPr>
          <w:rFonts w:hint="cs"/>
          <w:sz w:val="20"/>
          <w:rtl/>
        </w:rPr>
        <w:t xml:space="preserve"> و</w:t>
      </w:r>
      <w:r w:rsidRPr="00D934A5">
        <w:rPr>
          <w:sz w:val="20"/>
        </w:rPr>
        <w:t>PMV</w:t>
      </w:r>
      <w:r w:rsidRPr="00D934A5">
        <w:rPr>
          <w:rFonts w:hint="cs"/>
          <w:sz w:val="20"/>
          <w:rtl/>
        </w:rPr>
        <w:t xml:space="preserve"> ) نشان داد که استفاده از رادیاتور پنلی محیط </w:t>
      </w:r>
      <w:r w:rsidR="00834C4B" w:rsidRPr="00D934A5">
        <w:rPr>
          <w:rFonts w:hint="cs"/>
          <w:sz w:val="20"/>
          <w:rtl/>
        </w:rPr>
        <w:t>مطلوب‌تر</w:t>
      </w:r>
      <w:r w:rsidRPr="00D934A5">
        <w:rPr>
          <w:rFonts w:hint="cs"/>
          <w:sz w:val="20"/>
          <w:rtl/>
        </w:rPr>
        <w:t>ی را برای ساکنین شاهد هستیم</w:t>
      </w:r>
      <w:r w:rsidR="008F4D66" w:rsidRPr="00D934A5">
        <w:rPr>
          <w:rFonts w:hint="cs"/>
          <w:sz w:val="20"/>
          <w:rtl/>
        </w:rPr>
        <w:t>.</w:t>
      </w:r>
      <w:r w:rsidRPr="00D934A5">
        <w:rPr>
          <w:rFonts w:hint="cs"/>
          <w:sz w:val="20"/>
          <w:rtl/>
        </w:rPr>
        <w:t xml:space="preserve"> اما در ارتفاع</w:t>
      </w:r>
      <w:r w:rsidRPr="00D934A5">
        <w:rPr>
          <w:sz w:val="20"/>
          <w:rtl/>
        </w:rPr>
        <w:softHyphen/>
      </w:r>
      <w:r w:rsidRPr="00D934A5">
        <w:rPr>
          <w:rFonts w:hint="cs"/>
          <w:sz w:val="20"/>
          <w:rtl/>
        </w:rPr>
        <w:t>های نزدیک به سطح این شاخص ها برای حالت رادیاتور قرنیزی</w:t>
      </w:r>
      <w:r w:rsidRPr="00D934A5">
        <w:rPr>
          <w:sz w:val="20"/>
          <w:rtl/>
        </w:rPr>
        <w:softHyphen/>
      </w:r>
      <w:r w:rsidRPr="00D934A5">
        <w:rPr>
          <w:rFonts w:hint="cs"/>
          <w:sz w:val="20"/>
          <w:rtl/>
        </w:rPr>
        <w:t xml:space="preserve"> وضعیت مطلوب</w:t>
      </w:r>
      <w:r w:rsidRPr="00D934A5">
        <w:rPr>
          <w:sz w:val="20"/>
          <w:rtl/>
        </w:rPr>
        <w:softHyphen/>
      </w:r>
      <w:r w:rsidRPr="00D934A5">
        <w:rPr>
          <w:rFonts w:hint="cs"/>
          <w:sz w:val="20"/>
          <w:rtl/>
        </w:rPr>
        <w:t>تری را در فضای اتاق گزارش می</w:t>
      </w:r>
      <w:r w:rsidRPr="00D934A5">
        <w:rPr>
          <w:sz w:val="20"/>
          <w:rtl/>
        </w:rPr>
        <w:softHyphen/>
      </w:r>
      <w:r w:rsidRPr="00D934A5">
        <w:rPr>
          <w:rFonts w:hint="cs"/>
          <w:sz w:val="20"/>
          <w:rtl/>
        </w:rPr>
        <w:t>کنند و در کل استفاده از رادیاتور</w:t>
      </w:r>
      <w:r w:rsidRPr="00D934A5">
        <w:rPr>
          <w:sz w:val="20"/>
          <w:rtl/>
        </w:rPr>
        <w:softHyphen/>
      </w:r>
      <w:r w:rsidRPr="00D934A5">
        <w:rPr>
          <w:rFonts w:hint="cs"/>
          <w:sz w:val="20"/>
          <w:rtl/>
        </w:rPr>
        <w:t>های قرنیزی از یکنواختی بیشتری</w:t>
      </w:r>
      <w:r w:rsidRPr="00D934A5">
        <w:rPr>
          <w:sz w:val="20"/>
          <w:rtl/>
        </w:rPr>
        <w:softHyphen/>
      </w:r>
      <w:r w:rsidRPr="00D934A5">
        <w:rPr>
          <w:rFonts w:hint="cs"/>
          <w:sz w:val="20"/>
          <w:rtl/>
        </w:rPr>
        <w:t xml:space="preserve"> در آسایش حرارتی برخوردار است</w:t>
      </w:r>
      <w:r w:rsidR="008F4D66" w:rsidRPr="00D934A5">
        <w:rPr>
          <w:rFonts w:hint="cs"/>
          <w:sz w:val="20"/>
          <w:rtl/>
        </w:rPr>
        <w:t>.</w:t>
      </w:r>
    </w:p>
    <w:p w14:paraId="79D81DE1" w14:textId="47A4B264" w:rsidR="002E5428" w:rsidRDefault="007923DE" w:rsidP="00F95F65">
      <w:pPr>
        <w:pStyle w:val="a"/>
        <w:rPr>
          <w:sz w:val="20"/>
        </w:rPr>
      </w:pPr>
      <w:r w:rsidRPr="00D934A5">
        <w:rPr>
          <w:rFonts w:hint="cs"/>
          <w:sz w:val="20"/>
          <w:rtl/>
        </w:rPr>
        <w:t>در نهایت می</w:t>
      </w:r>
      <w:r w:rsidRPr="00D934A5">
        <w:rPr>
          <w:sz w:val="20"/>
          <w:rtl/>
        </w:rPr>
        <w:softHyphen/>
      </w:r>
      <w:r w:rsidRPr="00D934A5">
        <w:rPr>
          <w:rFonts w:hint="cs"/>
          <w:sz w:val="20"/>
          <w:rtl/>
        </w:rPr>
        <w:t>توان نتیجه گرفت که</w:t>
      </w:r>
      <w:r w:rsidR="008F4D66" w:rsidRPr="00D934A5">
        <w:rPr>
          <w:rFonts w:hint="cs"/>
          <w:sz w:val="20"/>
          <w:rtl/>
        </w:rPr>
        <w:t xml:space="preserve"> </w:t>
      </w:r>
      <w:r w:rsidRPr="00D934A5">
        <w:rPr>
          <w:rFonts w:hint="cs"/>
          <w:sz w:val="20"/>
          <w:rtl/>
        </w:rPr>
        <w:t>استفاده از رادیاتور</w:t>
      </w:r>
      <w:r w:rsidRPr="00D934A5">
        <w:rPr>
          <w:sz w:val="20"/>
          <w:rtl/>
        </w:rPr>
        <w:softHyphen/>
      </w:r>
      <w:r w:rsidRPr="00D934A5">
        <w:rPr>
          <w:rFonts w:hint="cs"/>
          <w:sz w:val="20"/>
          <w:rtl/>
        </w:rPr>
        <w:t>های پنلی و قرنیزی هر کدام مزایای خاص خود را دارد با استفاده از رادیاتور</w:t>
      </w:r>
      <w:r w:rsidRPr="00D934A5">
        <w:rPr>
          <w:sz w:val="20"/>
          <w:rtl/>
        </w:rPr>
        <w:softHyphen/>
      </w:r>
      <w:r w:rsidRPr="00D934A5">
        <w:rPr>
          <w:rFonts w:hint="cs"/>
          <w:sz w:val="20"/>
          <w:rtl/>
        </w:rPr>
        <w:t>های قرنیزی وضعیت یکنواخت</w:t>
      </w:r>
      <w:r w:rsidRPr="00D934A5">
        <w:rPr>
          <w:sz w:val="20"/>
          <w:rtl/>
        </w:rPr>
        <w:softHyphen/>
      </w:r>
      <w:r w:rsidRPr="00D934A5">
        <w:rPr>
          <w:rFonts w:hint="cs"/>
          <w:sz w:val="20"/>
          <w:rtl/>
        </w:rPr>
        <w:t>تر و آرام</w:t>
      </w:r>
      <w:r w:rsidRPr="00D934A5">
        <w:rPr>
          <w:sz w:val="20"/>
          <w:rtl/>
        </w:rPr>
        <w:softHyphen/>
      </w:r>
      <w:r w:rsidRPr="00D934A5">
        <w:rPr>
          <w:rFonts w:hint="cs"/>
          <w:sz w:val="20"/>
          <w:rtl/>
        </w:rPr>
        <w:t>تر و با استفاده از رادیاتور</w:t>
      </w:r>
      <w:r w:rsidRPr="00D934A5">
        <w:rPr>
          <w:sz w:val="20"/>
          <w:rtl/>
        </w:rPr>
        <w:softHyphen/>
      </w:r>
      <w:r w:rsidRPr="00D934A5">
        <w:rPr>
          <w:rFonts w:hint="cs"/>
          <w:sz w:val="20"/>
          <w:rtl/>
        </w:rPr>
        <w:t>های پنلی فضا گرم</w:t>
      </w:r>
      <w:r w:rsidRPr="00D934A5">
        <w:rPr>
          <w:sz w:val="20"/>
          <w:rtl/>
        </w:rPr>
        <w:softHyphen/>
      </w:r>
      <w:r w:rsidRPr="00D934A5">
        <w:rPr>
          <w:rFonts w:hint="cs"/>
          <w:sz w:val="20"/>
          <w:rtl/>
        </w:rPr>
        <w:t>تر با آسایش حرارتی مطلوب</w:t>
      </w:r>
      <w:r w:rsidRPr="00D934A5">
        <w:rPr>
          <w:sz w:val="20"/>
          <w:rtl/>
        </w:rPr>
        <w:softHyphen/>
      </w:r>
      <w:r w:rsidRPr="00D934A5">
        <w:rPr>
          <w:rFonts w:hint="cs"/>
          <w:sz w:val="20"/>
          <w:rtl/>
        </w:rPr>
        <w:t>تر خواهد بود.</w:t>
      </w:r>
    </w:p>
    <w:p w14:paraId="145C71EF" w14:textId="77777777" w:rsidR="00035DFB" w:rsidRPr="00D934A5" w:rsidRDefault="00035DFB" w:rsidP="00F95F65">
      <w:pPr>
        <w:pStyle w:val="a"/>
        <w:rPr>
          <w:noProof/>
          <w:sz w:val="20"/>
          <w:rtl/>
        </w:rPr>
      </w:pPr>
    </w:p>
    <w:p w14:paraId="72FF407D" w14:textId="77777777" w:rsidR="007923DE" w:rsidRDefault="007923DE" w:rsidP="007923DE">
      <w:pPr>
        <w:pStyle w:val="1"/>
        <w:numPr>
          <w:ilvl w:val="0"/>
          <w:numId w:val="0"/>
        </w:numPr>
        <w:ind w:left="26"/>
        <w:rPr>
          <w:szCs w:val="18"/>
          <w:rtl/>
        </w:rPr>
      </w:pPr>
      <w:r>
        <w:rPr>
          <w:rFonts w:hint="cs"/>
          <w:szCs w:val="18"/>
          <w:rtl/>
        </w:rPr>
        <w:t>8</w:t>
      </w:r>
      <w:r w:rsidRPr="007923DE">
        <w:rPr>
          <w:rFonts w:hint="cs"/>
          <w:szCs w:val="18"/>
          <w:rtl/>
        </w:rPr>
        <w:t>- فهرست علائم</w:t>
      </w:r>
    </w:p>
    <w:p w14:paraId="2E2A424A" w14:textId="0846F5D4" w:rsidR="002E5428" w:rsidRDefault="002E5428" w:rsidP="00892568">
      <w:pPr>
        <w:pStyle w:val="a"/>
        <w:ind w:firstLine="0"/>
        <w:rPr>
          <w:rtl/>
        </w:rPr>
      </w:pPr>
    </w:p>
    <w:tbl>
      <w:tblPr>
        <w:tblpPr w:leftFromText="180" w:rightFromText="180" w:vertAnchor="text" w:horzAnchor="page" w:tblpX="1573" w:tblpY="-38"/>
        <w:bidiVisual/>
        <w:tblW w:w="0" w:type="auto"/>
        <w:tblLook w:val="04A0" w:firstRow="1" w:lastRow="0" w:firstColumn="1" w:lastColumn="0" w:noHBand="0" w:noVBand="1"/>
      </w:tblPr>
      <w:tblGrid>
        <w:gridCol w:w="1053"/>
        <w:gridCol w:w="3025"/>
      </w:tblGrid>
      <w:tr w:rsidR="00FF5B01" w:rsidRPr="00572C8D" w14:paraId="3489046F" w14:textId="77777777" w:rsidTr="00FF5B01">
        <w:trPr>
          <w:trHeight w:val="245"/>
        </w:trPr>
        <w:tc>
          <w:tcPr>
            <w:tcW w:w="1053" w:type="dxa"/>
            <w:shd w:val="clear" w:color="auto" w:fill="auto"/>
          </w:tcPr>
          <w:p w14:paraId="3A09A4AA" w14:textId="77777777" w:rsidR="00FF5B01" w:rsidRPr="008E137A" w:rsidRDefault="00FF5B01" w:rsidP="00FF5B01">
            <w:pPr>
              <w:pStyle w:val="a"/>
              <w:ind w:firstLine="0"/>
              <w:rPr>
                <w:rtl/>
              </w:rPr>
            </w:pPr>
            <m:oMathPara>
              <m:oMath>
                <m:r>
                  <w:rPr>
                    <w:rFonts w:ascii="Cambria Math" w:hAnsi="Cambria Math"/>
                  </w:rPr>
                  <m:t>M</m:t>
                </m:r>
              </m:oMath>
            </m:oMathPara>
          </w:p>
        </w:tc>
        <w:tc>
          <w:tcPr>
            <w:tcW w:w="3025" w:type="dxa"/>
            <w:shd w:val="clear" w:color="auto" w:fill="auto"/>
          </w:tcPr>
          <w:p w14:paraId="1EFEEAF9" w14:textId="77777777" w:rsidR="00FF5B01" w:rsidRPr="00952E4F" w:rsidRDefault="00FF5B01" w:rsidP="00FF5B01">
            <w:pPr>
              <w:pStyle w:val="a"/>
              <w:rPr>
                <w:sz w:val="20"/>
                <w:rtl/>
              </w:rPr>
            </w:pPr>
            <w:r w:rsidRPr="00952E4F">
              <w:rPr>
                <w:rFonts w:hint="cs"/>
                <w:sz w:val="20"/>
                <w:rtl/>
              </w:rPr>
              <w:t>ضریب متابولیک (</w:t>
            </w:r>
            <m:oMath>
              <m:f>
                <m:fPr>
                  <m:type m:val="lin"/>
                  <m:ctrlPr>
                    <w:rPr>
                      <w:rFonts w:ascii="Cambria Math" w:hAnsi="Cambria Math"/>
                      <w:sz w:val="20"/>
                    </w:rPr>
                  </m:ctrlPr>
                </m:fPr>
                <m:num>
                  <m:r>
                    <w:rPr>
                      <w:rFonts w:ascii="Cambria Math" w:hAnsi="Cambria Math"/>
                      <w:sz w:val="20"/>
                    </w:rPr>
                    <m:t>W</m:t>
                  </m:r>
                </m:num>
                <m:den>
                  <m:sSup>
                    <m:sSupPr>
                      <m:ctrlPr>
                        <w:rPr>
                          <w:rFonts w:ascii="Cambria Math" w:hAnsi="Cambria Math"/>
                          <w:sz w:val="20"/>
                        </w:rPr>
                      </m:ctrlPr>
                    </m:sSupPr>
                    <m:e>
                      <m:r>
                        <w:rPr>
                          <w:rFonts w:ascii="Cambria Math" w:hAnsi="Cambria Math"/>
                          <w:sz w:val="20"/>
                        </w:rPr>
                        <m:t>m</m:t>
                      </m:r>
                    </m:e>
                    <m:sup>
                      <m:r>
                        <m:rPr>
                          <m:sty m:val="p"/>
                        </m:rPr>
                        <w:rPr>
                          <w:rFonts w:ascii="Cambria Math" w:hAnsi="Cambria Math"/>
                          <w:sz w:val="20"/>
                        </w:rPr>
                        <m:t>2</m:t>
                      </m:r>
                    </m:sup>
                  </m:sSup>
                </m:den>
              </m:f>
            </m:oMath>
            <w:r w:rsidRPr="00952E4F">
              <w:rPr>
                <w:rFonts w:eastAsia="MS Mincho" w:hint="cs"/>
                <w:sz w:val="20"/>
                <w:rtl/>
              </w:rPr>
              <w:t>)</w:t>
            </w:r>
          </w:p>
        </w:tc>
      </w:tr>
      <w:tr w:rsidR="00FF5B01" w:rsidRPr="00572C8D" w14:paraId="3F83CD37" w14:textId="77777777" w:rsidTr="00FF5B01">
        <w:trPr>
          <w:trHeight w:val="245"/>
        </w:trPr>
        <w:tc>
          <w:tcPr>
            <w:tcW w:w="1053" w:type="dxa"/>
            <w:shd w:val="clear" w:color="auto" w:fill="auto"/>
          </w:tcPr>
          <w:p w14:paraId="077BF616" w14:textId="77777777" w:rsidR="00FF5B01" w:rsidRPr="008E137A" w:rsidRDefault="00FF5B01" w:rsidP="00FF5B01">
            <w:pPr>
              <w:pStyle w:val="a"/>
              <w:ind w:firstLine="0"/>
              <w:rPr>
                <w:iCs/>
                <w:rtl/>
              </w:rPr>
            </w:pPr>
            <m:oMathPara>
              <m:oMath>
                <m:r>
                  <w:rPr>
                    <w:rFonts w:ascii="Cambria Math" w:hAnsi="Cambria Math"/>
                  </w:rPr>
                  <m:t>W</m:t>
                </m:r>
              </m:oMath>
            </m:oMathPara>
          </w:p>
        </w:tc>
        <w:tc>
          <w:tcPr>
            <w:tcW w:w="3025" w:type="dxa"/>
            <w:shd w:val="clear" w:color="auto" w:fill="auto"/>
          </w:tcPr>
          <w:p w14:paraId="399C62B7" w14:textId="77777777" w:rsidR="00FF5B01" w:rsidRPr="00952E4F" w:rsidRDefault="00FF5B01" w:rsidP="00FF5B01">
            <w:pPr>
              <w:pStyle w:val="a"/>
              <w:rPr>
                <w:sz w:val="20"/>
                <w:rtl/>
              </w:rPr>
            </w:pPr>
            <w:r w:rsidRPr="00952E4F">
              <w:rPr>
                <w:rFonts w:eastAsia="MS Mincho" w:hint="cs"/>
                <w:sz w:val="20"/>
                <w:rtl/>
              </w:rPr>
              <w:t xml:space="preserve">کار خارجی </w:t>
            </w:r>
            <w:r w:rsidRPr="00952E4F">
              <w:rPr>
                <w:rFonts w:hint="cs"/>
                <w:sz w:val="20"/>
                <w:rtl/>
              </w:rPr>
              <w:t>(</w:t>
            </w:r>
            <m:oMath>
              <m:f>
                <m:fPr>
                  <m:type m:val="lin"/>
                  <m:ctrlPr>
                    <w:rPr>
                      <w:rFonts w:ascii="Cambria Math" w:hAnsi="Cambria Math"/>
                      <w:sz w:val="20"/>
                    </w:rPr>
                  </m:ctrlPr>
                </m:fPr>
                <m:num>
                  <m:r>
                    <w:rPr>
                      <w:rFonts w:ascii="Cambria Math" w:hAnsi="Cambria Math"/>
                      <w:sz w:val="20"/>
                    </w:rPr>
                    <m:t>W</m:t>
                  </m:r>
                </m:num>
                <m:den>
                  <m:sSup>
                    <m:sSupPr>
                      <m:ctrlPr>
                        <w:rPr>
                          <w:rFonts w:ascii="Cambria Math" w:hAnsi="Cambria Math"/>
                          <w:sz w:val="20"/>
                        </w:rPr>
                      </m:ctrlPr>
                    </m:sSupPr>
                    <m:e>
                      <m:r>
                        <w:rPr>
                          <w:rFonts w:ascii="Cambria Math" w:hAnsi="Cambria Math"/>
                          <w:sz w:val="20"/>
                        </w:rPr>
                        <m:t>m</m:t>
                      </m:r>
                    </m:e>
                    <m:sup>
                      <m:r>
                        <m:rPr>
                          <m:sty m:val="p"/>
                        </m:rPr>
                        <w:rPr>
                          <w:rFonts w:ascii="Cambria Math" w:hAnsi="Cambria Math"/>
                          <w:sz w:val="20"/>
                        </w:rPr>
                        <m:t>2</m:t>
                      </m:r>
                    </m:sup>
                  </m:sSup>
                </m:den>
              </m:f>
            </m:oMath>
            <w:r w:rsidRPr="00952E4F">
              <w:rPr>
                <w:rFonts w:eastAsia="MS Mincho" w:hint="cs"/>
                <w:sz w:val="20"/>
                <w:rtl/>
              </w:rPr>
              <w:t>)</w:t>
            </w:r>
          </w:p>
        </w:tc>
      </w:tr>
      <w:tr w:rsidR="00FF5B01" w:rsidRPr="00572C8D" w14:paraId="0D92C980" w14:textId="77777777" w:rsidTr="00FF5B01">
        <w:trPr>
          <w:trHeight w:val="245"/>
        </w:trPr>
        <w:tc>
          <w:tcPr>
            <w:tcW w:w="1053" w:type="dxa"/>
            <w:shd w:val="clear" w:color="auto" w:fill="auto"/>
          </w:tcPr>
          <w:p w14:paraId="3E647C70" w14:textId="77777777" w:rsidR="00FF5B01" w:rsidRPr="008E137A" w:rsidRDefault="00FF5B01" w:rsidP="00FF5B01">
            <w:pPr>
              <w:pStyle w:val="a"/>
              <w:ind w:firstLine="0"/>
              <w:rPr>
                <w:iCs/>
                <w:rtl/>
              </w:rPr>
            </w:pPr>
            <m:oMathPara>
              <m:oMath>
                <m:r>
                  <w:rPr>
                    <w:rFonts w:ascii="Cambria Math" w:hAnsi="Cambria Math"/>
                  </w:rPr>
                  <m:t>p</m:t>
                </m:r>
                <m:r>
                  <m:rPr>
                    <m:sty m:val="p"/>
                  </m:rPr>
                  <w:rPr>
                    <w:rFonts w:ascii="Cambria Math" w:hAnsi="Cambria Math"/>
                  </w:rPr>
                  <w:softHyphen/>
                </m:r>
                <m:sSub>
                  <m:sSubPr>
                    <m:ctrlPr>
                      <w:rPr>
                        <w:rFonts w:ascii="Cambria Math" w:hAnsi="Cambria Math"/>
                        <w:i/>
                        <w:iCs/>
                      </w:rPr>
                    </m:ctrlPr>
                  </m:sSubPr>
                  <m:e>
                    <m:r>
                      <m:rPr>
                        <m:sty m:val="p"/>
                      </m:rPr>
                      <w:rPr>
                        <w:rFonts w:ascii="Cambria Math" w:hAnsi="Cambria Math"/>
                      </w:rPr>
                      <w:softHyphen/>
                    </m:r>
                  </m:e>
                  <m:sub>
                    <m:r>
                      <w:rPr>
                        <w:rFonts w:ascii="Cambria Math" w:hAnsi="Cambria Math"/>
                      </w:rPr>
                      <m:t>a</m:t>
                    </m:r>
                  </m:sub>
                </m:sSub>
              </m:oMath>
            </m:oMathPara>
          </w:p>
        </w:tc>
        <w:tc>
          <w:tcPr>
            <w:tcW w:w="3025" w:type="dxa"/>
            <w:shd w:val="clear" w:color="auto" w:fill="auto"/>
          </w:tcPr>
          <w:p w14:paraId="3006BD24" w14:textId="77777777" w:rsidR="00FF5B01" w:rsidRPr="00952E4F" w:rsidRDefault="00FF5B01" w:rsidP="00FF5B01">
            <w:pPr>
              <w:pStyle w:val="a"/>
              <w:rPr>
                <w:sz w:val="20"/>
                <w:rtl/>
              </w:rPr>
            </w:pPr>
            <w:r w:rsidRPr="00952E4F">
              <w:rPr>
                <w:rFonts w:eastAsia="MS Mincho" w:hint="cs"/>
                <w:sz w:val="20"/>
                <w:rtl/>
              </w:rPr>
              <w:t>فشار بخار اشباع (</w:t>
            </w:r>
            <w:r w:rsidRPr="00952E4F">
              <w:rPr>
                <w:rFonts w:eastAsia="MS Mincho"/>
                <w:sz w:val="20"/>
              </w:rPr>
              <w:t>Pa</w:t>
            </w:r>
            <w:r w:rsidRPr="00952E4F">
              <w:rPr>
                <w:rFonts w:eastAsia="MS Mincho" w:hint="cs"/>
                <w:sz w:val="20"/>
                <w:rtl/>
              </w:rPr>
              <w:t>)</w:t>
            </w:r>
          </w:p>
        </w:tc>
      </w:tr>
      <w:tr w:rsidR="00FF5B01" w:rsidRPr="00572C8D" w14:paraId="4EE528DE" w14:textId="77777777" w:rsidTr="00FF5B01">
        <w:trPr>
          <w:trHeight w:val="499"/>
        </w:trPr>
        <w:tc>
          <w:tcPr>
            <w:tcW w:w="1053" w:type="dxa"/>
            <w:shd w:val="clear" w:color="auto" w:fill="auto"/>
          </w:tcPr>
          <w:p w14:paraId="5348E88C" w14:textId="77777777" w:rsidR="00FF5B01" w:rsidRPr="008E137A" w:rsidRDefault="00FF5B01" w:rsidP="00FF5B01">
            <w:pPr>
              <w:pStyle w:val="a"/>
              <w:ind w:firstLine="0"/>
              <w:rPr>
                <w:rtl/>
              </w:rPr>
            </w:pPr>
            <m:oMathPara>
              <m:oMath>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cl</m:t>
                    </m:r>
                  </m:sub>
                </m:sSub>
              </m:oMath>
            </m:oMathPara>
          </w:p>
        </w:tc>
        <w:tc>
          <w:tcPr>
            <w:tcW w:w="3025" w:type="dxa"/>
            <w:shd w:val="clear" w:color="auto" w:fill="auto"/>
          </w:tcPr>
          <w:p w14:paraId="2F0E33C7" w14:textId="77777777" w:rsidR="00FF5B01" w:rsidRPr="00952E4F" w:rsidRDefault="00FF5B01" w:rsidP="00FF5B01">
            <w:pPr>
              <w:pStyle w:val="a"/>
              <w:rPr>
                <w:sz w:val="20"/>
                <w:rtl/>
              </w:rPr>
            </w:pPr>
            <w:r w:rsidRPr="00952E4F">
              <w:rPr>
                <w:rFonts w:eastAsia="MS Mincho" w:hint="cs"/>
                <w:sz w:val="20"/>
                <w:rtl/>
              </w:rPr>
              <w:t xml:space="preserve">ضریب سطح بدن با لباس به سطح بدن بدون لباس </w:t>
            </w:r>
          </w:p>
        </w:tc>
      </w:tr>
      <w:tr w:rsidR="00FF5B01" w:rsidRPr="00572C8D" w14:paraId="69C8DF7C" w14:textId="77777777" w:rsidTr="00FF5B01">
        <w:trPr>
          <w:trHeight w:val="245"/>
        </w:trPr>
        <w:tc>
          <w:tcPr>
            <w:tcW w:w="1053" w:type="dxa"/>
            <w:shd w:val="clear" w:color="auto" w:fill="auto"/>
          </w:tcPr>
          <w:p w14:paraId="485DA2BE" w14:textId="77777777" w:rsidR="00FF5B01" w:rsidRPr="008E137A" w:rsidRDefault="00587BC6" w:rsidP="00FF5B01">
            <w:pPr>
              <w:pStyle w:val="a"/>
              <w:ind w:firstLine="0"/>
              <w:rPr>
                <w:rtl/>
              </w:rPr>
            </w:pPr>
            <m:oMathPara>
              <m:oMath>
                <m:sSub>
                  <m:sSubPr>
                    <m:ctrlPr>
                      <w:rPr>
                        <w:rFonts w:ascii="Cambria Math" w:hAnsi="Cambria Math"/>
                        <w:i/>
                      </w:rPr>
                    </m:ctrlPr>
                  </m:sSubPr>
                  <m:e>
                    <m:r>
                      <w:rPr>
                        <w:rFonts w:ascii="Cambria Math" w:hAnsi="Cambria Math"/>
                      </w:rPr>
                      <m:t>t</m:t>
                    </m:r>
                  </m:e>
                  <m:sub>
                    <m:r>
                      <w:rPr>
                        <w:rFonts w:ascii="Cambria Math" w:hAnsi="Cambria Math"/>
                      </w:rPr>
                      <m:t>cl</m:t>
                    </m:r>
                  </m:sub>
                </m:sSub>
              </m:oMath>
            </m:oMathPara>
          </w:p>
        </w:tc>
        <w:tc>
          <w:tcPr>
            <w:tcW w:w="3025" w:type="dxa"/>
            <w:shd w:val="clear" w:color="auto" w:fill="auto"/>
          </w:tcPr>
          <w:p w14:paraId="4B39218C" w14:textId="77777777" w:rsidR="00FF5B01" w:rsidRPr="00952E4F" w:rsidRDefault="00FF5B01" w:rsidP="00FF5B01">
            <w:pPr>
              <w:pStyle w:val="a"/>
              <w:rPr>
                <w:sz w:val="20"/>
                <w:rtl/>
              </w:rPr>
            </w:pPr>
            <w:r w:rsidRPr="00952E4F">
              <w:rPr>
                <w:rFonts w:eastAsia="MS Mincho" w:hint="cs"/>
                <w:sz w:val="20"/>
                <w:rtl/>
              </w:rPr>
              <w:t>دمای سطح لباس (</w:t>
            </w:r>
            <w:r w:rsidR="006B406C">
              <w:rPr>
                <w:rFonts w:eastAsia="MS Mincho"/>
                <w:position w:val="-5"/>
              </w:rPr>
              <w:pict w14:anchorId="4D50F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equationxml="&lt;">
                  <v:imagedata r:id="rId48" o:title="" chromakey="white"/>
                </v:shape>
              </w:pict>
            </w:r>
            <w:r w:rsidRPr="00952E4F">
              <w:rPr>
                <w:rFonts w:eastAsia="MS Mincho" w:hint="cs"/>
                <w:sz w:val="20"/>
                <w:rtl/>
              </w:rPr>
              <w:t>)</w:t>
            </w:r>
          </w:p>
        </w:tc>
      </w:tr>
      <w:tr w:rsidR="00FF5B01" w:rsidRPr="00572C8D" w14:paraId="644FD167" w14:textId="77777777" w:rsidTr="00FF5B01">
        <w:trPr>
          <w:trHeight w:val="245"/>
        </w:trPr>
        <w:tc>
          <w:tcPr>
            <w:tcW w:w="1053" w:type="dxa"/>
            <w:shd w:val="clear" w:color="auto" w:fill="auto"/>
          </w:tcPr>
          <w:p w14:paraId="5A3279E7" w14:textId="77777777" w:rsidR="00FF5B01" w:rsidRPr="008E137A" w:rsidRDefault="00587BC6" w:rsidP="00FF5B01">
            <w:pPr>
              <w:pStyle w:val="a"/>
              <w:ind w:firstLine="0"/>
              <w:rPr>
                <w:szCs w:val="18"/>
                <w:rtl/>
              </w:rPr>
            </w:pPr>
            <m:oMathPara>
              <m:oMath>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r</m:t>
                        </m:r>
                      </m:sub>
                    </m:sSub>
                  </m:e>
                </m:acc>
              </m:oMath>
            </m:oMathPara>
          </w:p>
        </w:tc>
        <w:tc>
          <w:tcPr>
            <w:tcW w:w="3025" w:type="dxa"/>
            <w:shd w:val="clear" w:color="auto" w:fill="auto"/>
          </w:tcPr>
          <w:p w14:paraId="5D7B754C" w14:textId="77777777" w:rsidR="00FF5B01" w:rsidRPr="00952E4F" w:rsidRDefault="00FF5B01" w:rsidP="00FF5B01">
            <w:pPr>
              <w:pStyle w:val="a"/>
              <w:rPr>
                <w:sz w:val="20"/>
                <w:rtl/>
              </w:rPr>
            </w:pPr>
            <w:r w:rsidRPr="00952E4F">
              <w:rPr>
                <w:rFonts w:eastAsia="MS Mincho" w:hint="cs"/>
                <w:sz w:val="20"/>
                <w:rtl/>
              </w:rPr>
              <w:t>میانگین دمای تشعشعی (</w:t>
            </w:r>
            <w:r w:rsidR="006B406C">
              <w:rPr>
                <w:rFonts w:eastAsia="MS Mincho"/>
                <w:position w:val="-5"/>
              </w:rPr>
              <w:pict w14:anchorId="36B432B2">
                <v:shape id="_x0000_i1026" type="#_x0000_t75" style="width:9.6pt;height:12pt" equationxml="&lt;">
                  <v:imagedata r:id="rId48" o:title="" chromakey="white"/>
                </v:shape>
              </w:pict>
            </w:r>
            <w:r w:rsidRPr="00952E4F">
              <w:rPr>
                <w:rFonts w:eastAsia="MS Mincho" w:hint="cs"/>
                <w:sz w:val="20"/>
                <w:rtl/>
              </w:rPr>
              <w:t>)</w:t>
            </w:r>
          </w:p>
        </w:tc>
      </w:tr>
      <w:tr w:rsidR="00FF5B01" w:rsidRPr="00572C8D" w14:paraId="37BA0F26" w14:textId="77777777" w:rsidTr="00FF5B01">
        <w:trPr>
          <w:trHeight w:val="245"/>
        </w:trPr>
        <w:tc>
          <w:tcPr>
            <w:tcW w:w="1053" w:type="dxa"/>
            <w:shd w:val="clear" w:color="auto" w:fill="auto"/>
          </w:tcPr>
          <w:p w14:paraId="652152BA" w14:textId="77777777" w:rsidR="00FF5B01" w:rsidRPr="008E137A" w:rsidRDefault="00587BC6" w:rsidP="00FF5B01">
            <w:pPr>
              <w:pStyle w:val="a"/>
              <w:ind w:firstLine="0"/>
              <w:rPr>
                <w:rtl/>
              </w:rPr>
            </w:pPr>
            <m:oMathPara>
              <m:oMath>
                <m:sSub>
                  <m:sSubPr>
                    <m:ctrlPr>
                      <w:rPr>
                        <w:rFonts w:ascii="Cambria Math" w:hAnsi="Cambria Math"/>
                        <w:i/>
                      </w:rPr>
                    </m:ctrlPr>
                  </m:sSubPr>
                  <m:e>
                    <m:r>
                      <w:rPr>
                        <w:rFonts w:ascii="Cambria Math" w:hAnsi="Cambria Math"/>
                      </w:rPr>
                      <m:t>h</m:t>
                    </m:r>
                  </m:e>
                  <m:sub>
                    <m:r>
                      <w:rPr>
                        <w:rFonts w:ascii="Cambria Math" w:hAnsi="Cambria Math"/>
                      </w:rPr>
                      <m:t>c</m:t>
                    </m:r>
                  </m:sub>
                </m:sSub>
              </m:oMath>
            </m:oMathPara>
          </w:p>
        </w:tc>
        <w:tc>
          <w:tcPr>
            <w:tcW w:w="3025" w:type="dxa"/>
            <w:shd w:val="clear" w:color="auto" w:fill="auto"/>
          </w:tcPr>
          <w:p w14:paraId="4A6FA281" w14:textId="77777777" w:rsidR="00FF5B01" w:rsidRPr="00952E4F" w:rsidRDefault="00FF5B01" w:rsidP="00FF5B01">
            <w:pPr>
              <w:pStyle w:val="a"/>
              <w:rPr>
                <w:sz w:val="20"/>
                <w:rtl/>
              </w:rPr>
            </w:pPr>
            <w:r w:rsidRPr="00952E4F">
              <w:rPr>
                <w:rFonts w:eastAsia="MS Mincho" w:hint="cs"/>
                <w:sz w:val="20"/>
                <w:rtl/>
              </w:rPr>
              <w:t xml:space="preserve">ضریب انتقال حرارت هدایتی هوا </w:t>
            </w:r>
            <w:r w:rsidRPr="00952E4F">
              <w:rPr>
                <w:rFonts w:hint="cs"/>
                <w:sz w:val="20"/>
                <w:rtl/>
              </w:rPr>
              <w:t>(</w:t>
            </w:r>
            <m:oMath>
              <m:f>
                <m:fPr>
                  <m:type m:val="lin"/>
                  <m:ctrlPr>
                    <w:rPr>
                      <w:rFonts w:ascii="Cambria Math" w:hAnsi="Cambria Math"/>
                      <w:sz w:val="20"/>
                    </w:rPr>
                  </m:ctrlPr>
                </m:fPr>
                <m:num>
                  <m:r>
                    <w:rPr>
                      <w:rFonts w:ascii="Cambria Math" w:hAnsi="Cambria Math"/>
                      <w:sz w:val="20"/>
                    </w:rPr>
                    <m:t>W</m:t>
                  </m:r>
                </m:num>
                <m:den>
                  <m:sSup>
                    <m:sSupPr>
                      <m:ctrlPr>
                        <w:rPr>
                          <w:rFonts w:ascii="Cambria Math" w:hAnsi="Cambria Math"/>
                          <w:sz w:val="20"/>
                        </w:rPr>
                      </m:ctrlPr>
                    </m:sSupPr>
                    <m:e>
                      <m:r>
                        <w:rPr>
                          <w:rFonts w:ascii="Cambria Math" w:hAnsi="Cambria Math"/>
                          <w:sz w:val="20"/>
                        </w:rPr>
                        <m:t>m</m:t>
                      </m:r>
                    </m:e>
                    <m:sup>
                      <m:r>
                        <m:rPr>
                          <m:sty m:val="p"/>
                        </m:rPr>
                        <w:rPr>
                          <w:rFonts w:ascii="Cambria Math" w:hAnsi="Cambria Math"/>
                          <w:sz w:val="20"/>
                        </w:rPr>
                        <m:t>2</m:t>
                      </m:r>
                    </m:sup>
                  </m:sSup>
                  <m:r>
                    <m:rPr>
                      <m:sty m:val="p"/>
                    </m:rPr>
                    <w:rPr>
                      <w:rFonts w:ascii="Cambria Math" w:hAnsi="Cambria Math"/>
                      <w:sz w:val="20"/>
                    </w:rPr>
                    <m:t>.℃</m:t>
                  </m:r>
                </m:den>
              </m:f>
            </m:oMath>
            <w:r w:rsidRPr="00952E4F">
              <w:rPr>
                <w:rFonts w:eastAsia="MS Mincho" w:hint="cs"/>
                <w:sz w:val="20"/>
                <w:rtl/>
              </w:rPr>
              <w:t>)</w:t>
            </w:r>
          </w:p>
        </w:tc>
      </w:tr>
      <w:tr w:rsidR="00FF5B01" w:rsidRPr="00572C8D" w14:paraId="7B9AF8A0" w14:textId="77777777" w:rsidTr="00FF5B01">
        <w:trPr>
          <w:trHeight w:val="492"/>
        </w:trPr>
        <w:tc>
          <w:tcPr>
            <w:tcW w:w="1053" w:type="dxa"/>
            <w:shd w:val="clear" w:color="auto" w:fill="auto"/>
          </w:tcPr>
          <w:p w14:paraId="77E3E7F0" w14:textId="77777777" w:rsidR="00FF5B01" w:rsidRPr="008E137A" w:rsidRDefault="00587BC6" w:rsidP="00FF5B01">
            <w:pPr>
              <w:pStyle w:val="a"/>
              <w:ind w:firstLine="0"/>
              <w:rPr>
                <w:rtl/>
              </w:rPr>
            </w:pPr>
            <m:oMathPara>
              <m:oMath>
                <m:sSub>
                  <m:sSubPr>
                    <m:ctrlPr>
                      <w:rPr>
                        <w:rFonts w:ascii="Cambria Math" w:hAnsi="Cambria Math"/>
                        <w:i/>
                      </w:rPr>
                    </m:ctrlPr>
                  </m:sSubPr>
                  <m:e>
                    <m:r>
                      <w:rPr>
                        <w:rFonts w:ascii="Cambria Math" w:hAnsi="Cambria Math"/>
                      </w:rPr>
                      <m:t>v</m:t>
                    </m:r>
                  </m:e>
                  <m:sub>
                    <m:r>
                      <w:rPr>
                        <w:rFonts w:ascii="Cambria Math" w:hAnsi="Cambria Math"/>
                      </w:rPr>
                      <m:t>ar</m:t>
                    </m:r>
                  </m:sub>
                </m:sSub>
              </m:oMath>
            </m:oMathPara>
          </w:p>
        </w:tc>
        <w:tc>
          <w:tcPr>
            <w:tcW w:w="3025" w:type="dxa"/>
            <w:shd w:val="clear" w:color="auto" w:fill="auto"/>
          </w:tcPr>
          <w:p w14:paraId="7D45D8CC" w14:textId="77777777" w:rsidR="00FF5B01" w:rsidRPr="00952E4F" w:rsidRDefault="00FF5B01" w:rsidP="00FF5B01">
            <w:pPr>
              <w:pStyle w:val="a"/>
              <w:rPr>
                <w:sz w:val="20"/>
                <w:rtl/>
              </w:rPr>
            </w:pPr>
            <w:r w:rsidRPr="00952E4F">
              <w:rPr>
                <w:rFonts w:eastAsia="MS Mincho" w:hint="cs"/>
                <w:sz w:val="20"/>
                <w:rtl/>
              </w:rPr>
              <w:t xml:space="preserve">سرعت نسبی هوا </w:t>
            </w:r>
            <w:r w:rsidRPr="00952E4F">
              <w:rPr>
                <w:rFonts w:hint="cs"/>
                <w:sz w:val="20"/>
                <w:rtl/>
              </w:rPr>
              <w:t>(</w:t>
            </w:r>
            <m:oMath>
              <m:f>
                <m:fPr>
                  <m:type m:val="lin"/>
                  <m:ctrlPr>
                    <w:rPr>
                      <w:rFonts w:ascii="Cambria Math" w:hAnsi="Cambria Math"/>
                      <w:sz w:val="20"/>
                    </w:rPr>
                  </m:ctrlPr>
                </m:fPr>
                <m:num>
                  <m:r>
                    <w:rPr>
                      <w:rFonts w:ascii="Cambria Math" w:hAnsi="Cambria Math"/>
                      <w:sz w:val="20"/>
                    </w:rPr>
                    <m:t>m</m:t>
                  </m:r>
                </m:num>
                <m:den>
                  <m:r>
                    <w:rPr>
                      <w:rFonts w:ascii="Cambria Math" w:hAnsi="Cambria Math"/>
                      <w:sz w:val="20"/>
                    </w:rPr>
                    <m:t>s</m:t>
                  </m:r>
                </m:den>
              </m:f>
            </m:oMath>
            <w:r w:rsidRPr="00952E4F">
              <w:rPr>
                <w:rFonts w:eastAsia="MS Mincho" w:hint="cs"/>
                <w:sz w:val="20"/>
                <w:rtl/>
              </w:rPr>
              <w:t>) ( با مرجعیت بدن انسان)</w:t>
            </w:r>
          </w:p>
        </w:tc>
      </w:tr>
      <w:tr w:rsidR="00FF5B01" w:rsidRPr="00572C8D" w14:paraId="04224914" w14:textId="77777777" w:rsidTr="00FF5B01">
        <w:trPr>
          <w:trHeight w:val="245"/>
        </w:trPr>
        <w:tc>
          <w:tcPr>
            <w:tcW w:w="1053" w:type="dxa"/>
            <w:shd w:val="clear" w:color="auto" w:fill="auto"/>
          </w:tcPr>
          <w:p w14:paraId="03410F56" w14:textId="77777777" w:rsidR="00FF5B01" w:rsidRPr="008E137A" w:rsidRDefault="00587BC6" w:rsidP="00FF5B01">
            <w:pPr>
              <w:pStyle w:val="a"/>
              <w:ind w:firstLine="0"/>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Cl</m:t>
                    </m:r>
                  </m:sub>
                </m:sSub>
              </m:oMath>
            </m:oMathPara>
          </w:p>
        </w:tc>
        <w:tc>
          <w:tcPr>
            <w:tcW w:w="3025" w:type="dxa"/>
            <w:shd w:val="clear" w:color="auto" w:fill="auto"/>
          </w:tcPr>
          <w:p w14:paraId="71F5F76F" w14:textId="77777777" w:rsidR="00FF5B01" w:rsidRPr="00952E4F" w:rsidRDefault="00FF5B01" w:rsidP="00FF5B01">
            <w:pPr>
              <w:pStyle w:val="a"/>
              <w:rPr>
                <w:sz w:val="20"/>
                <w:rtl/>
              </w:rPr>
            </w:pPr>
            <w:r w:rsidRPr="00952E4F">
              <w:rPr>
                <w:rFonts w:eastAsia="MS Mincho" w:hint="cs"/>
                <w:sz w:val="20"/>
                <w:rtl/>
              </w:rPr>
              <w:t xml:space="preserve">مقاومت حرارتی لباس‌ها  </w:t>
            </w:r>
            <w:r w:rsidRPr="00952E4F">
              <w:rPr>
                <w:rFonts w:hint="cs"/>
                <w:sz w:val="20"/>
                <w:rtl/>
              </w:rPr>
              <w:t>(</w:t>
            </w:r>
            <m:oMath>
              <m:f>
                <m:fPr>
                  <m:type m:val="lin"/>
                  <m:ctrlPr>
                    <w:rPr>
                      <w:rFonts w:ascii="Cambria Math" w:hAnsi="Cambria Math"/>
                      <w:sz w:val="20"/>
                    </w:rPr>
                  </m:ctrlPr>
                </m:fPr>
                <m:num>
                  <m:sSup>
                    <m:sSupPr>
                      <m:ctrlPr>
                        <w:rPr>
                          <w:rFonts w:ascii="Cambria Math" w:hAnsi="Cambria Math"/>
                          <w:sz w:val="20"/>
                        </w:rPr>
                      </m:ctrlPr>
                    </m:sSupPr>
                    <m:e>
                      <m:r>
                        <w:rPr>
                          <w:rFonts w:ascii="Cambria Math" w:hAnsi="Cambria Math"/>
                          <w:sz w:val="20"/>
                        </w:rPr>
                        <m:t>m</m:t>
                      </m:r>
                    </m:e>
                    <m:sup>
                      <m:r>
                        <m:rPr>
                          <m:sty m:val="p"/>
                        </m:rPr>
                        <w:rPr>
                          <w:rFonts w:ascii="Cambria Math" w:hAnsi="Cambria Math"/>
                          <w:sz w:val="20"/>
                        </w:rPr>
                        <m:t>2</m:t>
                      </m:r>
                    </m:sup>
                  </m:sSup>
                  <m:r>
                    <m:rPr>
                      <m:sty m:val="p"/>
                    </m:rPr>
                    <w:rPr>
                      <w:rFonts w:ascii="Cambria Math" w:hAnsi="Cambria Math"/>
                      <w:sz w:val="20"/>
                    </w:rPr>
                    <m:t>.℃</m:t>
                  </m:r>
                </m:num>
                <m:den>
                  <m:r>
                    <w:rPr>
                      <w:rFonts w:ascii="Cambria Math" w:hAnsi="Cambria Math"/>
                      <w:sz w:val="20"/>
                    </w:rPr>
                    <m:t>W</m:t>
                  </m:r>
                </m:den>
              </m:f>
            </m:oMath>
            <w:r w:rsidRPr="00952E4F">
              <w:rPr>
                <w:rFonts w:eastAsia="MS Mincho" w:hint="cs"/>
                <w:sz w:val="20"/>
                <w:rtl/>
              </w:rPr>
              <w:t>)</w:t>
            </w:r>
          </w:p>
        </w:tc>
      </w:tr>
      <w:tr w:rsidR="00FF5B01" w:rsidRPr="00572C8D" w14:paraId="56856634" w14:textId="77777777" w:rsidTr="00FF5B01">
        <w:trPr>
          <w:trHeight w:val="245"/>
        </w:trPr>
        <w:tc>
          <w:tcPr>
            <w:tcW w:w="1053" w:type="dxa"/>
            <w:shd w:val="clear" w:color="auto" w:fill="auto"/>
          </w:tcPr>
          <w:p w14:paraId="325A301A" w14:textId="77777777" w:rsidR="00FF5B01" w:rsidRDefault="00FF5B01" w:rsidP="00FF5B01">
            <w:pPr>
              <w:pStyle w:val="a"/>
              <w:ind w:firstLine="0"/>
              <w:jc w:val="right"/>
              <w:rPr>
                <w:rFonts w:ascii="Calibri" w:eastAsia="MS Mincho" w:hAnsi="Calibri" w:cs="Arial"/>
                <w:iCs/>
              </w:rPr>
            </w:pPr>
            <w:r>
              <w:rPr>
                <w:rFonts w:ascii="Calibri" w:eastAsia="MS Mincho" w:hAnsi="Calibri" w:cs="Arial"/>
                <w:iCs/>
              </w:rPr>
              <w:t>g</w:t>
            </w:r>
          </w:p>
        </w:tc>
        <w:tc>
          <w:tcPr>
            <w:tcW w:w="3025" w:type="dxa"/>
            <w:shd w:val="clear" w:color="auto" w:fill="auto"/>
          </w:tcPr>
          <w:p w14:paraId="48F412E3" w14:textId="77777777" w:rsidR="00FF5B01" w:rsidRPr="00952E4F" w:rsidRDefault="00FF5B01" w:rsidP="00FF5B01">
            <w:pPr>
              <w:pStyle w:val="a"/>
              <w:rPr>
                <w:rFonts w:eastAsia="MS Mincho"/>
                <w:sz w:val="20"/>
                <w:rtl/>
              </w:rPr>
            </w:pPr>
            <w:r>
              <w:rPr>
                <w:rFonts w:hint="cs"/>
                <w:rtl/>
              </w:rPr>
              <w:t>ثابت گرانش(</w:t>
            </w:r>
            <m:oMath>
              <m:r>
                <m:rPr>
                  <m:sty m:val="p"/>
                </m:rPr>
                <w:rPr>
                  <w:rFonts w:ascii="Cambria Math" w:hAnsi="Cambria Math"/>
                </w:rPr>
                <m:t>9.81</m:t>
              </m:r>
              <m:f>
                <m:fPr>
                  <m:ctrlPr>
                    <w:rPr>
                      <w:rFonts w:ascii="Cambria Math" w:hAnsi="Cambria Math"/>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oMath>
            <w:r>
              <w:rPr>
                <w:rFonts w:hint="cs"/>
                <w:rtl/>
              </w:rPr>
              <w:t>)</w:t>
            </w:r>
          </w:p>
        </w:tc>
      </w:tr>
      <w:tr w:rsidR="00FF5B01" w:rsidRPr="00572C8D" w14:paraId="04366F73" w14:textId="77777777" w:rsidTr="00FF5B01">
        <w:trPr>
          <w:trHeight w:val="245"/>
        </w:trPr>
        <w:tc>
          <w:tcPr>
            <w:tcW w:w="1053" w:type="dxa"/>
            <w:shd w:val="clear" w:color="auto" w:fill="auto"/>
          </w:tcPr>
          <w:p w14:paraId="56AECDA1" w14:textId="77777777" w:rsidR="00FF5B01" w:rsidRDefault="00FF5B01" w:rsidP="00FF5B01">
            <w:pPr>
              <w:pStyle w:val="a"/>
              <w:ind w:firstLine="0"/>
              <w:jc w:val="right"/>
              <w:rPr>
                <w:rFonts w:ascii="Calibri" w:eastAsia="MS Mincho" w:hAnsi="Calibri" w:cs="Arial"/>
                <w:iCs/>
              </w:rPr>
            </w:pPr>
            <w:r>
              <w:rPr>
                <w:rFonts w:ascii="Calibri" w:eastAsia="MS Mincho" w:hAnsi="Calibri" w:cs="Arial"/>
                <w:iCs/>
              </w:rPr>
              <w:t>h</w:t>
            </w:r>
          </w:p>
        </w:tc>
        <w:tc>
          <w:tcPr>
            <w:tcW w:w="3025" w:type="dxa"/>
            <w:shd w:val="clear" w:color="auto" w:fill="auto"/>
          </w:tcPr>
          <w:p w14:paraId="0B13732E" w14:textId="77777777" w:rsidR="00FF5B01" w:rsidRDefault="00FF5B01" w:rsidP="00FF5B01">
            <w:pPr>
              <w:pStyle w:val="a"/>
              <w:rPr>
                <w:rtl/>
              </w:rPr>
            </w:pPr>
            <w:r>
              <w:rPr>
                <w:rFonts w:hint="cs"/>
                <w:rtl/>
                <w:lang w:bidi="ar-SA"/>
              </w:rPr>
              <w:t>آنتالپی محسوس</w:t>
            </w:r>
            <w:r>
              <w:rPr>
                <w:rFonts w:hint="cs"/>
                <w:rtl/>
              </w:rPr>
              <w:t>(</w:t>
            </w:r>
            <m:oMath>
              <m:f>
                <m:fPr>
                  <m:ctrlPr>
                    <w:rPr>
                      <w:rFonts w:ascii="Cambria Math" w:hAnsi="Cambria Math"/>
                      <w:i/>
                    </w:rPr>
                  </m:ctrlPr>
                </m:fPr>
                <m:num>
                  <m:r>
                    <w:rPr>
                      <w:rFonts w:ascii="Cambria Math" w:hAnsi="Cambria Math"/>
                    </w:rPr>
                    <m:t>j</m:t>
                  </m:r>
                </m:num>
                <m:den>
                  <m:r>
                    <w:rPr>
                      <w:rFonts w:ascii="Cambria Math" w:hAnsi="Cambria Math"/>
                    </w:rPr>
                    <m:t>kg k</m:t>
                  </m:r>
                </m:den>
              </m:f>
            </m:oMath>
            <w:r>
              <w:t>(</w:t>
            </w:r>
          </w:p>
        </w:tc>
      </w:tr>
      <w:tr w:rsidR="00FF5B01" w:rsidRPr="00572C8D" w14:paraId="65DA9389" w14:textId="77777777" w:rsidTr="00FF5B01">
        <w:trPr>
          <w:trHeight w:val="245"/>
        </w:trPr>
        <w:tc>
          <w:tcPr>
            <w:tcW w:w="1053" w:type="dxa"/>
            <w:shd w:val="clear" w:color="auto" w:fill="auto"/>
          </w:tcPr>
          <w:p w14:paraId="375E4A0C" w14:textId="77777777" w:rsidR="00FF5B01" w:rsidRDefault="00FF5B01" w:rsidP="00FF5B01">
            <w:pPr>
              <w:pStyle w:val="a"/>
              <w:ind w:firstLine="0"/>
              <w:jc w:val="right"/>
              <w:rPr>
                <w:rFonts w:ascii="Calibri" w:eastAsia="MS Mincho" w:hAnsi="Calibri" w:cs="Arial"/>
                <w:iCs/>
              </w:rPr>
            </w:pPr>
            <w:r>
              <w:rPr>
                <w:rFonts w:ascii="Calibri" w:eastAsia="MS Mincho" w:hAnsi="Calibri" w:cs="Arial"/>
                <w:iCs/>
              </w:rPr>
              <w:t>u,v,w</w:t>
            </w:r>
          </w:p>
        </w:tc>
        <w:tc>
          <w:tcPr>
            <w:tcW w:w="3025" w:type="dxa"/>
            <w:shd w:val="clear" w:color="auto" w:fill="auto"/>
          </w:tcPr>
          <w:p w14:paraId="374B7BD6" w14:textId="77777777" w:rsidR="00FF5B01" w:rsidRDefault="00FF5B01" w:rsidP="00FF5B01">
            <w:pPr>
              <w:pStyle w:val="a"/>
              <w:rPr>
                <w:rtl/>
                <w:lang w:bidi="ar-SA"/>
              </w:rPr>
            </w:pPr>
            <w:r>
              <w:rPr>
                <w:rFonts w:hint="cs"/>
                <w:rtl/>
                <w:lang w:bidi="ar-SA"/>
              </w:rPr>
              <w:t xml:space="preserve">بردارهای سرعت در راستای </w:t>
            </w:r>
            <w:r>
              <w:rPr>
                <w:lang w:bidi="ar-SA"/>
              </w:rPr>
              <w:t>x,y,z</w:t>
            </w:r>
          </w:p>
        </w:tc>
      </w:tr>
      <w:tr w:rsidR="00FF5B01" w:rsidRPr="00572C8D" w14:paraId="4B003573" w14:textId="77777777" w:rsidTr="00FF5B01">
        <w:trPr>
          <w:trHeight w:val="245"/>
        </w:trPr>
        <w:tc>
          <w:tcPr>
            <w:tcW w:w="1053" w:type="dxa"/>
            <w:shd w:val="clear" w:color="auto" w:fill="auto"/>
          </w:tcPr>
          <w:p w14:paraId="0D5AE3F6" w14:textId="77777777" w:rsidR="00FF5B01" w:rsidRDefault="00FF5B01" w:rsidP="00FF5B01">
            <w:pPr>
              <w:pStyle w:val="a"/>
              <w:ind w:firstLine="0"/>
              <w:jc w:val="right"/>
              <w:rPr>
                <w:rFonts w:ascii="Calibri" w:eastAsia="MS Mincho" w:hAnsi="Calibri" w:cs="Arial"/>
                <w:iCs/>
              </w:rPr>
            </w:pPr>
            <w:r>
              <w:rPr>
                <w:rFonts w:ascii="Calibri" w:eastAsia="MS Mincho" w:hAnsi="Calibri" w:cs="Arial"/>
                <w:iCs/>
              </w:rPr>
              <w:t>S</w:t>
            </w:r>
          </w:p>
        </w:tc>
        <w:tc>
          <w:tcPr>
            <w:tcW w:w="3025" w:type="dxa"/>
            <w:shd w:val="clear" w:color="auto" w:fill="auto"/>
          </w:tcPr>
          <w:p w14:paraId="72E80B23" w14:textId="77777777" w:rsidR="00FF5B01" w:rsidRDefault="00FF5B01" w:rsidP="00FF5B01">
            <w:pPr>
              <w:pStyle w:val="a"/>
              <w:rPr>
                <w:rtl/>
                <w:lang w:bidi="ar-SA"/>
              </w:rPr>
            </w:pPr>
            <w:r>
              <w:rPr>
                <w:rFonts w:hint="cs"/>
                <w:rtl/>
                <w:lang w:bidi="ar-SA"/>
              </w:rPr>
              <w:t>منبع گرمای حجمی</w:t>
            </w:r>
            <m:oMath>
              <m:f>
                <m:fPr>
                  <m:ctrlPr>
                    <w:rPr>
                      <w:rFonts w:ascii="Cambria Math" w:hAnsi="Cambria Math"/>
                      <w:lang w:bidi="ar-SA"/>
                    </w:rPr>
                  </m:ctrlPr>
                </m:fPr>
                <m:num>
                  <m:r>
                    <w:rPr>
                      <w:rFonts w:ascii="Cambria Math" w:hAnsi="Cambria Math"/>
                      <w:lang w:bidi="ar-SA"/>
                    </w:rPr>
                    <m:t>j</m:t>
                  </m:r>
                </m:num>
                <m:den>
                  <m:sSup>
                    <m:sSupPr>
                      <m:ctrlPr>
                        <w:rPr>
                          <w:rFonts w:ascii="Cambria Math" w:hAnsi="Cambria Math"/>
                          <w:i/>
                          <w:lang w:bidi="ar-SA"/>
                        </w:rPr>
                      </m:ctrlPr>
                    </m:sSupPr>
                    <m:e>
                      <m:r>
                        <w:rPr>
                          <w:rFonts w:ascii="Cambria Math" w:hAnsi="Cambria Math"/>
                          <w:lang w:bidi="ar-SA"/>
                        </w:rPr>
                        <m:t>m</m:t>
                      </m:r>
                    </m:e>
                    <m:sup>
                      <m:r>
                        <w:rPr>
                          <w:rFonts w:ascii="Cambria Math" w:hAnsi="Cambria Math"/>
                          <w:lang w:bidi="ar-SA"/>
                        </w:rPr>
                        <m:t>3</m:t>
                      </m:r>
                    </m:sup>
                  </m:sSup>
                </m:den>
              </m:f>
            </m:oMath>
          </w:p>
        </w:tc>
      </w:tr>
    </w:tbl>
    <w:p w14:paraId="263DEF98" w14:textId="4324FD82" w:rsidR="001D332E" w:rsidRDefault="001D332E" w:rsidP="00892568">
      <w:pPr>
        <w:pStyle w:val="a"/>
        <w:ind w:firstLine="0"/>
        <w:rPr>
          <w:rtl/>
        </w:rPr>
      </w:pPr>
    </w:p>
    <w:p w14:paraId="7D1E2EB4" w14:textId="77777777" w:rsidR="00F36DDC" w:rsidRPr="008C1E00" w:rsidRDefault="00F36DDC" w:rsidP="00892568">
      <w:pPr>
        <w:pStyle w:val="a"/>
        <w:ind w:firstLine="0"/>
        <w:rPr>
          <w:rtl/>
        </w:rPr>
      </w:pPr>
    </w:p>
    <w:p w14:paraId="4FA45005" w14:textId="36D30E42" w:rsidR="00B53FAB" w:rsidRPr="008E1229" w:rsidRDefault="007923DE" w:rsidP="008E1229">
      <w:pPr>
        <w:pStyle w:val="1"/>
        <w:numPr>
          <w:ilvl w:val="0"/>
          <w:numId w:val="0"/>
        </w:numPr>
        <w:ind w:left="374" w:hanging="374"/>
      </w:pPr>
      <w:r>
        <w:rPr>
          <w:rFonts w:hint="cs"/>
          <w:rtl/>
        </w:rPr>
        <w:lastRenderedPageBreak/>
        <w:t>9</w:t>
      </w:r>
      <w:r w:rsidR="004012C9" w:rsidRPr="00572C8D">
        <w:rPr>
          <w:rFonts w:hint="cs"/>
          <w:rtl/>
        </w:rPr>
        <w:t xml:space="preserve">- </w:t>
      </w:r>
      <w:r w:rsidR="0066786C" w:rsidRPr="00572C8D">
        <w:rPr>
          <w:rFonts w:hint="cs"/>
          <w:rtl/>
        </w:rPr>
        <w:t xml:space="preserve">مراجع </w:t>
      </w:r>
      <w:bookmarkStart w:id="1" w:name="_Hlk61473926"/>
    </w:p>
    <w:bookmarkStart w:id="2" w:name="_Hlk61473426"/>
    <w:p w14:paraId="6D9EB664" w14:textId="77777777" w:rsidR="00B53FAB" w:rsidRPr="00952E4F" w:rsidRDefault="00FD5555"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lang w:bidi="fa-IR"/>
        </w:rPr>
        <w:fldChar w:fldCharType="begin"/>
      </w:r>
      <w:r w:rsidR="00B53FAB" w:rsidRPr="00952E4F">
        <w:rPr>
          <w:rFonts w:ascii="Times New Roman" w:hAnsi="Times New Roman" w:cs="Times New Roman"/>
          <w:sz w:val="16"/>
          <w:szCs w:val="16"/>
          <w:rtl/>
          <w:lang w:bidi="fa-IR"/>
        </w:rPr>
        <w:instrText xml:space="preserve"> </w:instrText>
      </w:r>
      <w:r w:rsidR="00B53FAB" w:rsidRPr="00952E4F">
        <w:rPr>
          <w:rFonts w:ascii="Times New Roman" w:hAnsi="Times New Roman" w:cs="Times New Roman"/>
          <w:sz w:val="16"/>
          <w:szCs w:val="16"/>
          <w:lang w:bidi="fa-IR"/>
        </w:rPr>
        <w:instrText>ADDIN EN.REFLIST</w:instrText>
      </w:r>
      <w:r w:rsidR="00B53FAB" w:rsidRPr="00952E4F">
        <w:rPr>
          <w:rFonts w:ascii="Times New Roman" w:hAnsi="Times New Roman" w:cs="Times New Roman"/>
          <w:sz w:val="16"/>
          <w:szCs w:val="16"/>
          <w:rtl/>
          <w:lang w:bidi="fa-IR"/>
        </w:rPr>
        <w:instrText xml:space="preserve"> </w:instrText>
      </w:r>
      <w:r w:rsidRPr="00952E4F">
        <w:rPr>
          <w:rFonts w:ascii="Times New Roman" w:hAnsi="Times New Roman" w:cs="Times New Roman"/>
          <w:sz w:val="16"/>
          <w:szCs w:val="16"/>
          <w:rtl/>
          <w:lang w:bidi="fa-IR"/>
        </w:rPr>
        <w:fldChar w:fldCharType="separate"/>
      </w:r>
      <w:r w:rsidR="00B53FAB" w:rsidRPr="00952E4F">
        <w:rPr>
          <w:rFonts w:ascii="Times New Roman" w:hAnsi="Times New Roman" w:cs="Times New Roman"/>
          <w:sz w:val="16"/>
          <w:szCs w:val="16"/>
          <w:rtl/>
        </w:rPr>
        <w:t xml:space="preserve">[1] </w:t>
      </w:r>
      <w:r w:rsidR="00B53FAB" w:rsidRPr="00952E4F">
        <w:rPr>
          <w:rFonts w:ascii="Times New Roman" w:hAnsi="Times New Roman" w:cs="Times New Roman"/>
          <w:sz w:val="16"/>
          <w:szCs w:val="16"/>
        </w:rPr>
        <w:t xml:space="preserve">Hensen JLM, </w:t>
      </w:r>
      <w:r w:rsidR="00B53FAB" w:rsidRPr="00952E4F">
        <w:rPr>
          <w:rFonts w:ascii="Times New Roman" w:hAnsi="Times New Roman" w:cs="Times New Roman"/>
          <w:i/>
          <w:sz w:val="16"/>
          <w:szCs w:val="16"/>
        </w:rPr>
        <w:t>On the thermal interaction of building structure and heating and ventilating system</w:t>
      </w:r>
      <w:r w:rsidR="00B53FAB" w:rsidRPr="00952E4F">
        <w:rPr>
          <w:rFonts w:ascii="Times New Roman" w:hAnsi="Times New Roman" w:cs="Times New Roman"/>
          <w:sz w:val="16"/>
          <w:szCs w:val="16"/>
        </w:rPr>
        <w:t>: Technische Universiteitt Eindhoven, 1991</w:t>
      </w:r>
      <w:r w:rsidR="00B53FAB" w:rsidRPr="00952E4F">
        <w:rPr>
          <w:rFonts w:ascii="Times New Roman" w:hAnsi="Times New Roman" w:cs="Times New Roman"/>
          <w:sz w:val="16"/>
          <w:szCs w:val="16"/>
          <w:rtl/>
        </w:rPr>
        <w:t>.</w:t>
      </w:r>
    </w:p>
    <w:p w14:paraId="7CC80DB7"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[2] </w:t>
      </w:r>
      <w:r w:rsidRPr="00952E4F">
        <w:rPr>
          <w:rFonts w:ascii="Times New Roman" w:hAnsi="Times New Roman" w:cs="Times New Roman"/>
          <w:sz w:val="16"/>
          <w:szCs w:val="16"/>
        </w:rPr>
        <w:t xml:space="preserve">Mora R, Bean R, Thermal comfort: Designing for people, </w:t>
      </w:r>
      <w:r w:rsidRPr="00952E4F">
        <w:rPr>
          <w:rFonts w:ascii="Times New Roman" w:hAnsi="Times New Roman" w:cs="Times New Roman"/>
          <w:i/>
          <w:sz w:val="16"/>
          <w:szCs w:val="16"/>
        </w:rPr>
        <w:t>ASHRAE J</w:t>
      </w:r>
      <w:r w:rsidRPr="00952E4F">
        <w:rPr>
          <w:rFonts w:ascii="Times New Roman" w:hAnsi="Times New Roman" w:cs="Times New Roman"/>
          <w:sz w:val="16"/>
          <w:szCs w:val="16"/>
        </w:rPr>
        <w:t>,2018,60,40-6</w:t>
      </w:r>
      <w:r w:rsidRPr="00952E4F">
        <w:rPr>
          <w:rFonts w:ascii="Times New Roman" w:hAnsi="Times New Roman" w:cs="Times New Roman"/>
          <w:sz w:val="16"/>
          <w:szCs w:val="16"/>
          <w:rtl/>
        </w:rPr>
        <w:t>.</w:t>
      </w:r>
    </w:p>
    <w:p w14:paraId="21C31B32"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[3] </w:t>
      </w:r>
      <w:r w:rsidRPr="00952E4F">
        <w:rPr>
          <w:rFonts w:ascii="Times New Roman" w:hAnsi="Times New Roman" w:cs="Times New Roman"/>
          <w:sz w:val="16"/>
          <w:szCs w:val="16"/>
        </w:rPr>
        <w:t xml:space="preserve">Djongyang N, Tchinda R, Njomo D, Thermal comfort: A review paper, </w:t>
      </w:r>
      <w:r w:rsidRPr="00952E4F">
        <w:rPr>
          <w:rFonts w:ascii="Times New Roman" w:hAnsi="Times New Roman" w:cs="Times New Roman"/>
          <w:i/>
          <w:sz w:val="16"/>
          <w:szCs w:val="16"/>
        </w:rPr>
        <w:t>Renewable and Sustainable Energy Reviews</w:t>
      </w:r>
      <w:r w:rsidRPr="00952E4F">
        <w:rPr>
          <w:rFonts w:ascii="Times New Roman" w:hAnsi="Times New Roman" w:cs="Times New Roman"/>
          <w:sz w:val="16"/>
          <w:szCs w:val="16"/>
        </w:rPr>
        <w:t>,2010,14(9),2626-40</w:t>
      </w:r>
      <w:r w:rsidRPr="00952E4F">
        <w:rPr>
          <w:rFonts w:ascii="Times New Roman" w:hAnsi="Times New Roman" w:cs="Times New Roman"/>
          <w:sz w:val="16"/>
          <w:szCs w:val="16"/>
          <w:rtl/>
        </w:rPr>
        <w:t>.</w:t>
      </w:r>
    </w:p>
    <w:p w14:paraId="54F70E6D"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[4] </w:t>
      </w:r>
      <w:r w:rsidRPr="00952E4F">
        <w:rPr>
          <w:rFonts w:ascii="Times New Roman" w:hAnsi="Times New Roman" w:cs="Times New Roman"/>
          <w:sz w:val="16"/>
          <w:szCs w:val="16"/>
        </w:rPr>
        <w:t xml:space="preserve">Taleghani M, Tenpierik M, Kurvers S, van den Dobbelsteen A, A review into thermal comfort in buildings, </w:t>
      </w:r>
      <w:r w:rsidRPr="00952E4F">
        <w:rPr>
          <w:rFonts w:ascii="Times New Roman" w:hAnsi="Times New Roman" w:cs="Times New Roman"/>
          <w:i/>
          <w:sz w:val="16"/>
          <w:szCs w:val="16"/>
        </w:rPr>
        <w:t>Renewable and Sustainable Energy Reviews</w:t>
      </w:r>
      <w:r w:rsidRPr="00952E4F">
        <w:rPr>
          <w:rFonts w:ascii="Times New Roman" w:hAnsi="Times New Roman" w:cs="Times New Roman"/>
          <w:sz w:val="16"/>
          <w:szCs w:val="16"/>
        </w:rPr>
        <w:t>,2013</w:t>
      </w:r>
      <w:r w:rsidRPr="00952E4F">
        <w:rPr>
          <w:rFonts w:ascii="Times New Roman" w:hAnsi="Times New Roman" w:cs="Times New Roman"/>
          <w:sz w:val="16"/>
          <w:szCs w:val="16"/>
          <w:rtl/>
        </w:rPr>
        <w:t>,26,201-15.</w:t>
      </w:r>
    </w:p>
    <w:p w14:paraId="24F14D75" w14:textId="77777777" w:rsidR="00B53FAB" w:rsidRPr="00952E4F" w:rsidRDefault="00A85189"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 </w:t>
      </w:r>
      <w:r w:rsidR="00B53FAB" w:rsidRPr="00952E4F">
        <w:rPr>
          <w:rFonts w:ascii="Times New Roman" w:hAnsi="Times New Roman" w:cs="Times New Roman"/>
          <w:sz w:val="16"/>
          <w:szCs w:val="16"/>
          <w:rtl/>
        </w:rPr>
        <w:t xml:space="preserve">[5] </w:t>
      </w:r>
      <w:r w:rsidR="00B53FAB" w:rsidRPr="00952E4F">
        <w:rPr>
          <w:rFonts w:ascii="Times New Roman" w:hAnsi="Times New Roman" w:cs="Times New Roman"/>
          <w:sz w:val="16"/>
          <w:szCs w:val="16"/>
        </w:rPr>
        <w:t xml:space="preserve">Doherty T, Arens EA, Evaluation of the physiological bases of thermal comfort models, </w:t>
      </w:r>
      <w:r w:rsidR="00B53FAB" w:rsidRPr="00952E4F">
        <w:rPr>
          <w:rFonts w:ascii="Times New Roman" w:hAnsi="Times New Roman" w:cs="Times New Roman"/>
          <w:i/>
          <w:sz w:val="16"/>
          <w:szCs w:val="16"/>
        </w:rPr>
        <w:t>ASHRAE transactions</w:t>
      </w:r>
      <w:r w:rsidR="00B53FAB" w:rsidRPr="00952E4F">
        <w:rPr>
          <w:rFonts w:ascii="Times New Roman" w:hAnsi="Times New Roman" w:cs="Times New Roman"/>
          <w:sz w:val="16"/>
          <w:szCs w:val="16"/>
        </w:rPr>
        <w:t>,1988,94</w:t>
      </w:r>
      <w:r w:rsidR="00B53FAB" w:rsidRPr="00952E4F">
        <w:rPr>
          <w:rFonts w:ascii="Times New Roman" w:hAnsi="Times New Roman" w:cs="Times New Roman"/>
          <w:sz w:val="16"/>
          <w:szCs w:val="16"/>
          <w:rtl/>
        </w:rPr>
        <w:t>.</w:t>
      </w:r>
    </w:p>
    <w:p w14:paraId="58353D85"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[6] </w:t>
      </w:r>
      <w:r w:rsidRPr="00952E4F">
        <w:rPr>
          <w:rFonts w:ascii="Times New Roman" w:hAnsi="Times New Roman" w:cs="Times New Roman"/>
          <w:sz w:val="16"/>
          <w:szCs w:val="16"/>
        </w:rPr>
        <w:t xml:space="preserve">Kwok AG, Rajkovich NB, Addressing climate change in comfort standards, </w:t>
      </w:r>
      <w:r w:rsidRPr="00952E4F">
        <w:rPr>
          <w:rFonts w:ascii="Times New Roman" w:hAnsi="Times New Roman" w:cs="Times New Roman"/>
          <w:i/>
          <w:sz w:val="16"/>
          <w:szCs w:val="16"/>
        </w:rPr>
        <w:t>Building and environment</w:t>
      </w:r>
      <w:r w:rsidRPr="00952E4F">
        <w:rPr>
          <w:rFonts w:ascii="Times New Roman" w:hAnsi="Times New Roman" w:cs="Times New Roman"/>
          <w:sz w:val="16"/>
          <w:szCs w:val="16"/>
        </w:rPr>
        <w:t>,2010,45(1),18-22</w:t>
      </w:r>
      <w:r w:rsidRPr="00952E4F">
        <w:rPr>
          <w:rFonts w:ascii="Times New Roman" w:hAnsi="Times New Roman" w:cs="Times New Roman"/>
          <w:sz w:val="16"/>
          <w:szCs w:val="16"/>
          <w:rtl/>
        </w:rPr>
        <w:t>.</w:t>
      </w:r>
    </w:p>
    <w:p w14:paraId="0D86041E"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[7] </w:t>
      </w:r>
      <w:r w:rsidRPr="00952E4F">
        <w:rPr>
          <w:rFonts w:ascii="Times New Roman" w:hAnsi="Times New Roman" w:cs="Times New Roman"/>
          <w:sz w:val="16"/>
          <w:szCs w:val="16"/>
        </w:rPr>
        <w:t xml:space="preserve">Fanger PO, Thermal comfort. Analysis and applications in environmental engineering, </w:t>
      </w:r>
      <w:r w:rsidRPr="00952E4F">
        <w:rPr>
          <w:rFonts w:ascii="Times New Roman" w:hAnsi="Times New Roman" w:cs="Times New Roman"/>
          <w:i/>
          <w:sz w:val="16"/>
          <w:szCs w:val="16"/>
        </w:rPr>
        <w:t>Thermal comfort Analysis and applications in environmental engineering</w:t>
      </w:r>
      <w:r w:rsidRPr="00952E4F">
        <w:rPr>
          <w:rFonts w:ascii="Times New Roman" w:hAnsi="Times New Roman" w:cs="Times New Roman"/>
          <w:sz w:val="16"/>
          <w:szCs w:val="16"/>
        </w:rPr>
        <w:t>,1970</w:t>
      </w:r>
      <w:r w:rsidRPr="00952E4F">
        <w:rPr>
          <w:rFonts w:ascii="Times New Roman" w:hAnsi="Times New Roman" w:cs="Times New Roman"/>
          <w:sz w:val="16"/>
          <w:szCs w:val="16"/>
          <w:rtl/>
        </w:rPr>
        <w:t>.</w:t>
      </w:r>
    </w:p>
    <w:p w14:paraId="69589C7B"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[8] </w:t>
      </w:r>
      <w:r w:rsidRPr="00952E4F">
        <w:rPr>
          <w:rFonts w:ascii="Times New Roman" w:hAnsi="Times New Roman" w:cs="Times New Roman"/>
          <w:sz w:val="16"/>
          <w:szCs w:val="16"/>
        </w:rPr>
        <w:t xml:space="preserve">Han J, Zhang G, Zhang Q, Zhang J, Liu J, Tian L, et al., Field study on occupants’ thermal comfort and residential thermal environment in a hot-humid climate of China, </w:t>
      </w:r>
      <w:r w:rsidRPr="00952E4F">
        <w:rPr>
          <w:rFonts w:ascii="Times New Roman" w:hAnsi="Times New Roman" w:cs="Times New Roman"/>
          <w:i/>
          <w:sz w:val="16"/>
          <w:szCs w:val="16"/>
        </w:rPr>
        <w:t>Building and Environment</w:t>
      </w:r>
      <w:r w:rsidRPr="00952E4F">
        <w:rPr>
          <w:rFonts w:ascii="Times New Roman" w:hAnsi="Times New Roman" w:cs="Times New Roman"/>
          <w:sz w:val="16"/>
          <w:szCs w:val="16"/>
        </w:rPr>
        <w:t>,2007,42(12),4043-50</w:t>
      </w:r>
      <w:r w:rsidRPr="00952E4F">
        <w:rPr>
          <w:rFonts w:ascii="Times New Roman" w:hAnsi="Times New Roman" w:cs="Times New Roman"/>
          <w:sz w:val="16"/>
          <w:szCs w:val="16"/>
          <w:rtl/>
        </w:rPr>
        <w:t>.</w:t>
      </w:r>
    </w:p>
    <w:p w14:paraId="0778139F"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[9] </w:t>
      </w:r>
      <w:r w:rsidRPr="00952E4F">
        <w:rPr>
          <w:rFonts w:ascii="Times New Roman" w:hAnsi="Times New Roman" w:cs="Times New Roman"/>
          <w:sz w:val="16"/>
          <w:szCs w:val="16"/>
        </w:rPr>
        <w:t xml:space="preserve">Lin Z, Deng S, A study on the thermal comfort in sleeping environments in the subtropics—developing a thermal comfort model for sleeping environments, </w:t>
      </w:r>
      <w:r w:rsidRPr="00952E4F">
        <w:rPr>
          <w:rFonts w:ascii="Times New Roman" w:hAnsi="Times New Roman" w:cs="Times New Roman"/>
          <w:i/>
          <w:sz w:val="16"/>
          <w:szCs w:val="16"/>
        </w:rPr>
        <w:t>Building and environment</w:t>
      </w:r>
      <w:r w:rsidRPr="00952E4F">
        <w:rPr>
          <w:rFonts w:ascii="Times New Roman" w:hAnsi="Times New Roman" w:cs="Times New Roman"/>
          <w:sz w:val="16"/>
          <w:szCs w:val="16"/>
        </w:rPr>
        <w:t>,2008,43(1),70-81</w:t>
      </w:r>
      <w:r w:rsidRPr="00952E4F">
        <w:rPr>
          <w:rFonts w:ascii="Times New Roman" w:hAnsi="Times New Roman" w:cs="Times New Roman"/>
          <w:sz w:val="16"/>
          <w:szCs w:val="16"/>
          <w:rtl/>
        </w:rPr>
        <w:t>.</w:t>
      </w:r>
    </w:p>
    <w:p w14:paraId="249574AF"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[10] </w:t>
      </w:r>
      <w:r w:rsidRPr="00952E4F">
        <w:rPr>
          <w:rFonts w:ascii="Times New Roman" w:hAnsi="Times New Roman" w:cs="Times New Roman"/>
          <w:sz w:val="16"/>
          <w:szCs w:val="16"/>
        </w:rPr>
        <w:t xml:space="preserve">Markov D, Practical evaluation of the thermal comfort parameters, </w:t>
      </w:r>
      <w:r w:rsidRPr="00952E4F">
        <w:rPr>
          <w:rFonts w:ascii="Times New Roman" w:hAnsi="Times New Roman" w:cs="Times New Roman"/>
          <w:i/>
          <w:sz w:val="16"/>
          <w:szCs w:val="16"/>
        </w:rPr>
        <w:t>Annual International Course: Ventilation and Indoor climate, Avangard, Sofia, 2002, P Stankov (Ed), pp 158 – 170, ISBN 9</w:t>
      </w:r>
      <w:r w:rsidRPr="00952E4F">
        <w:rPr>
          <w:rFonts w:ascii="Times New Roman" w:hAnsi="Times New Roman" w:cs="Times New Roman"/>
          <w:i/>
          <w:sz w:val="16"/>
          <w:szCs w:val="16"/>
          <w:rtl/>
        </w:rPr>
        <w:t>54-9782-27-1</w:t>
      </w:r>
      <w:r w:rsidRPr="00952E4F">
        <w:rPr>
          <w:rFonts w:ascii="Times New Roman" w:hAnsi="Times New Roman" w:cs="Times New Roman"/>
          <w:sz w:val="16"/>
          <w:szCs w:val="16"/>
          <w:rtl/>
        </w:rPr>
        <w:t>,2002.</w:t>
      </w:r>
    </w:p>
    <w:p w14:paraId="14AA20B7"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[11] </w:t>
      </w:r>
      <w:r w:rsidRPr="00952E4F">
        <w:rPr>
          <w:rFonts w:ascii="Times New Roman" w:hAnsi="Times New Roman" w:cs="Times New Roman"/>
          <w:sz w:val="16"/>
          <w:szCs w:val="16"/>
        </w:rPr>
        <w:t xml:space="preserve">Sevilgen G, Kilic M, Numerical analysis of air flow, heat transfer, moisture transport and thermal comfort in a room heated by two-panel radiators, </w:t>
      </w:r>
      <w:r w:rsidRPr="00952E4F">
        <w:rPr>
          <w:rFonts w:ascii="Times New Roman" w:hAnsi="Times New Roman" w:cs="Times New Roman"/>
          <w:i/>
          <w:sz w:val="16"/>
          <w:szCs w:val="16"/>
        </w:rPr>
        <w:t>Energy and buildings</w:t>
      </w:r>
      <w:r w:rsidRPr="00952E4F">
        <w:rPr>
          <w:rFonts w:ascii="Times New Roman" w:hAnsi="Times New Roman" w:cs="Times New Roman"/>
          <w:sz w:val="16"/>
          <w:szCs w:val="16"/>
        </w:rPr>
        <w:t>,2011,43(1),137-46</w:t>
      </w:r>
      <w:r w:rsidRPr="00952E4F">
        <w:rPr>
          <w:rFonts w:ascii="Times New Roman" w:hAnsi="Times New Roman" w:cs="Times New Roman"/>
          <w:sz w:val="16"/>
          <w:szCs w:val="16"/>
          <w:rtl/>
        </w:rPr>
        <w:t>.</w:t>
      </w:r>
    </w:p>
    <w:p w14:paraId="5DB5B65D"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[12] </w:t>
      </w:r>
      <w:r w:rsidRPr="00952E4F">
        <w:rPr>
          <w:rFonts w:ascii="Times New Roman" w:hAnsi="Times New Roman" w:cs="Times New Roman"/>
          <w:sz w:val="16"/>
          <w:szCs w:val="16"/>
        </w:rPr>
        <w:t xml:space="preserve">Ge H, Fazio P, Experimental investigation of cold draft induced by two different types of glazing panels in metal curtain walls, </w:t>
      </w:r>
      <w:r w:rsidRPr="00952E4F">
        <w:rPr>
          <w:rFonts w:ascii="Times New Roman" w:hAnsi="Times New Roman" w:cs="Times New Roman"/>
          <w:i/>
          <w:sz w:val="16"/>
          <w:szCs w:val="16"/>
        </w:rPr>
        <w:t>Building and Environment</w:t>
      </w:r>
      <w:r w:rsidRPr="00952E4F">
        <w:rPr>
          <w:rFonts w:ascii="Times New Roman" w:hAnsi="Times New Roman" w:cs="Times New Roman"/>
          <w:sz w:val="16"/>
          <w:szCs w:val="16"/>
        </w:rPr>
        <w:t>,2004,39(2),115-25</w:t>
      </w:r>
      <w:r w:rsidRPr="00952E4F">
        <w:rPr>
          <w:rFonts w:ascii="Times New Roman" w:hAnsi="Times New Roman" w:cs="Times New Roman"/>
          <w:sz w:val="16"/>
          <w:szCs w:val="16"/>
          <w:rtl/>
        </w:rPr>
        <w:t>.</w:t>
      </w:r>
    </w:p>
    <w:p w14:paraId="1F21FC3B"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[13] </w:t>
      </w:r>
      <w:r w:rsidRPr="00952E4F">
        <w:rPr>
          <w:rFonts w:ascii="Times New Roman" w:hAnsi="Times New Roman" w:cs="Times New Roman"/>
          <w:sz w:val="16"/>
          <w:szCs w:val="16"/>
        </w:rPr>
        <w:t xml:space="preserve">Moon JW, Lee J-H, Kim S, Application of control logic for optimum indoor thermal environment in buildings with double skin envelope systems, </w:t>
      </w:r>
      <w:r w:rsidRPr="00952E4F">
        <w:rPr>
          <w:rFonts w:ascii="Times New Roman" w:hAnsi="Times New Roman" w:cs="Times New Roman"/>
          <w:i/>
          <w:sz w:val="16"/>
          <w:szCs w:val="16"/>
        </w:rPr>
        <w:t>Energy and buildings</w:t>
      </w:r>
      <w:r w:rsidRPr="00952E4F">
        <w:rPr>
          <w:rFonts w:ascii="Times New Roman" w:hAnsi="Times New Roman" w:cs="Times New Roman"/>
          <w:sz w:val="16"/>
          <w:szCs w:val="16"/>
        </w:rPr>
        <w:t>,2014,85,59-71</w:t>
      </w:r>
      <w:r w:rsidRPr="00952E4F">
        <w:rPr>
          <w:rFonts w:ascii="Times New Roman" w:hAnsi="Times New Roman" w:cs="Times New Roman"/>
          <w:sz w:val="16"/>
          <w:szCs w:val="16"/>
          <w:rtl/>
        </w:rPr>
        <w:t>.</w:t>
      </w:r>
    </w:p>
    <w:p w14:paraId="75D6333B"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[14] </w:t>
      </w:r>
      <w:r w:rsidRPr="00952E4F">
        <w:rPr>
          <w:rFonts w:ascii="Times New Roman" w:hAnsi="Times New Roman" w:cs="Times New Roman"/>
          <w:sz w:val="16"/>
          <w:szCs w:val="16"/>
        </w:rPr>
        <w:t xml:space="preserve">Embaye M, Al-Dadah R, Mahmoud S, Numerical evaluation of indoor thermal comfort and energy saving by operating the heating panel radiator at different flow strategies, </w:t>
      </w:r>
      <w:r w:rsidRPr="00952E4F">
        <w:rPr>
          <w:rFonts w:ascii="Times New Roman" w:hAnsi="Times New Roman" w:cs="Times New Roman"/>
          <w:i/>
          <w:sz w:val="16"/>
          <w:szCs w:val="16"/>
        </w:rPr>
        <w:t>Energy and Buildings</w:t>
      </w:r>
      <w:r w:rsidRPr="00952E4F">
        <w:rPr>
          <w:rFonts w:ascii="Times New Roman" w:hAnsi="Times New Roman" w:cs="Times New Roman"/>
          <w:sz w:val="16"/>
          <w:szCs w:val="16"/>
          <w:rtl/>
        </w:rPr>
        <w:t>,2016,121,298-308.</w:t>
      </w:r>
    </w:p>
    <w:p w14:paraId="3578496F"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[15] </w:t>
      </w:r>
      <w:r w:rsidRPr="00952E4F">
        <w:rPr>
          <w:rFonts w:ascii="Times New Roman" w:hAnsi="Times New Roman" w:cs="Times New Roman"/>
          <w:sz w:val="16"/>
          <w:szCs w:val="16"/>
        </w:rPr>
        <w:t xml:space="preserve">Beck S, Grinsted S, Blakey S, Worden K, A novel design for panel radiators, </w:t>
      </w:r>
      <w:r w:rsidRPr="00952E4F">
        <w:rPr>
          <w:rFonts w:ascii="Times New Roman" w:hAnsi="Times New Roman" w:cs="Times New Roman"/>
          <w:i/>
          <w:sz w:val="16"/>
          <w:szCs w:val="16"/>
        </w:rPr>
        <w:t>Applied thermal engineering</w:t>
      </w:r>
      <w:r w:rsidRPr="00952E4F">
        <w:rPr>
          <w:rFonts w:ascii="Times New Roman" w:hAnsi="Times New Roman" w:cs="Times New Roman"/>
          <w:sz w:val="16"/>
          <w:szCs w:val="16"/>
        </w:rPr>
        <w:t>,2004,24(8-9),1291-300</w:t>
      </w:r>
      <w:r w:rsidRPr="00952E4F">
        <w:rPr>
          <w:rFonts w:ascii="Times New Roman" w:hAnsi="Times New Roman" w:cs="Times New Roman"/>
          <w:sz w:val="16"/>
          <w:szCs w:val="16"/>
          <w:rtl/>
        </w:rPr>
        <w:t>.</w:t>
      </w:r>
    </w:p>
    <w:p w14:paraId="62A5E97C"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[16] </w:t>
      </w:r>
      <w:r w:rsidRPr="00952E4F">
        <w:rPr>
          <w:rFonts w:ascii="Times New Roman" w:hAnsi="Times New Roman" w:cs="Times New Roman"/>
          <w:sz w:val="16"/>
          <w:szCs w:val="16"/>
        </w:rPr>
        <w:t xml:space="preserve">Ploskić A, Holmberg S, Low-temperature baseboard heaters with integrated air supply–An analytical and numerical investigation, </w:t>
      </w:r>
      <w:r w:rsidRPr="00952E4F">
        <w:rPr>
          <w:rFonts w:ascii="Times New Roman" w:hAnsi="Times New Roman" w:cs="Times New Roman"/>
          <w:i/>
          <w:sz w:val="16"/>
          <w:szCs w:val="16"/>
        </w:rPr>
        <w:t>Building and Environment</w:t>
      </w:r>
      <w:r w:rsidRPr="00952E4F">
        <w:rPr>
          <w:rFonts w:ascii="Times New Roman" w:hAnsi="Times New Roman" w:cs="Times New Roman"/>
          <w:sz w:val="16"/>
          <w:szCs w:val="16"/>
        </w:rPr>
        <w:t>,2011,46(1),176-86</w:t>
      </w:r>
      <w:r w:rsidRPr="00952E4F">
        <w:rPr>
          <w:rFonts w:ascii="Times New Roman" w:hAnsi="Times New Roman" w:cs="Times New Roman"/>
          <w:sz w:val="16"/>
          <w:szCs w:val="16"/>
          <w:rtl/>
        </w:rPr>
        <w:t>.</w:t>
      </w:r>
    </w:p>
    <w:p w14:paraId="11FB22CD"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[17] </w:t>
      </w:r>
      <w:r w:rsidRPr="00952E4F">
        <w:rPr>
          <w:rFonts w:ascii="Times New Roman" w:hAnsi="Times New Roman" w:cs="Times New Roman"/>
          <w:sz w:val="16"/>
          <w:szCs w:val="16"/>
        </w:rPr>
        <w:t xml:space="preserve">Ghassemi M, Kamvar M, Steinberger-Wilckens R. Chapter 5 - Fundamental of heat transfer. In: Ghassemi M, Kamvar M, Steinberger-Wilckens R, editors. </w:t>
      </w:r>
      <w:r w:rsidRPr="00952E4F">
        <w:rPr>
          <w:rFonts w:ascii="Times New Roman" w:hAnsi="Times New Roman" w:cs="Times New Roman"/>
          <w:i/>
          <w:sz w:val="16"/>
          <w:szCs w:val="16"/>
        </w:rPr>
        <w:t>Fundamentals of Heat and Fluid</w:t>
      </w:r>
      <w:r w:rsidRPr="00952E4F">
        <w:rPr>
          <w:rFonts w:ascii="Times New Roman" w:hAnsi="Times New Roman" w:cs="Times New Roman"/>
          <w:i/>
          <w:sz w:val="16"/>
          <w:szCs w:val="16"/>
          <w:rtl/>
        </w:rPr>
        <w:t xml:space="preserve"> </w:t>
      </w:r>
      <w:r w:rsidRPr="00952E4F">
        <w:rPr>
          <w:rFonts w:ascii="Times New Roman" w:hAnsi="Times New Roman" w:cs="Times New Roman"/>
          <w:i/>
          <w:sz w:val="16"/>
          <w:szCs w:val="16"/>
        </w:rPr>
        <w:t>Flow in High Temperature Fuel Cells</w:t>
      </w:r>
      <w:r w:rsidRPr="00952E4F">
        <w:rPr>
          <w:rFonts w:ascii="Times New Roman" w:hAnsi="Times New Roman" w:cs="Times New Roman"/>
          <w:sz w:val="16"/>
          <w:szCs w:val="16"/>
        </w:rPr>
        <w:t>: Academic Press; 2020. p. 101-24</w:t>
      </w:r>
      <w:r w:rsidRPr="00952E4F">
        <w:rPr>
          <w:rFonts w:ascii="Times New Roman" w:hAnsi="Times New Roman" w:cs="Times New Roman"/>
          <w:sz w:val="16"/>
          <w:szCs w:val="16"/>
          <w:rtl/>
        </w:rPr>
        <w:t>.</w:t>
      </w:r>
    </w:p>
    <w:p w14:paraId="6A72C366"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[18] </w:t>
      </w:r>
      <w:r w:rsidRPr="00952E4F">
        <w:rPr>
          <w:rFonts w:ascii="Times New Roman" w:hAnsi="Times New Roman" w:cs="Times New Roman"/>
          <w:sz w:val="16"/>
          <w:szCs w:val="16"/>
        </w:rPr>
        <w:t>Muniak DP Radiators in Hydronic Heating Installations. Historical Outline, Types and Structure. 2017. p. 15-47</w:t>
      </w:r>
      <w:r w:rsidRPr="00952E4F">
        <w:rPr>
          <w:rFonts w:ascii="Times New Roman" w:hAnsi="Times New Roman" w:cs="Times New Roman"/>
          <w:sz w:val="16"/>
          <w:szCs w:val="16"/>
          <w:rtl/>
        </w:rPr>
        <w:t>.</w:t>
      </w:r>
    </w:p>
    <w:p w14:paraId="4FBF1158" w14:textId="77777777" w:rsidR="00B53FAB" w:rsidRPr="00952E4F" w:rsidRDefault="00A85189"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 xml:space="preserve"> </w:t>
      </w:r>
      <w:r w:rsidR="00B53FAB" w:rsidRPr="00952E4F">
        <w:rPr>
          <w:rFonts w:ascii="Times New Roman" w:hAnsi="Times New Roman" w:cs="Times New Roman"/>
          <w:sz w:val="16"/>
          <w:szCs w:val="16"/>
          <w:rtl/>
        </w:rPr>
        <w:t xml:space="preserve">[19] </w:t>
      </w:r>
      <w:r w:rsidR="00B53FAB" w:rsidRPr="00952E4F">
        <w:rPr>
          <w:rFonts w:ascii="Times New Roman" w:hAnsi="Times New Roman" w:cs="Times New Roman"/>
          <w:sz w:val="16"/>
          <w:szCs w:val="16"/>
        </w:rPr>
        <w:t xml:space="preserve">Raji A, Hasnaoui M, Bahlaoui A, Numerical study of natural convection dominated heat transfer in a ventilated cavity: Case of forced flow playing simultaneous assisting and opposing roles, </w:t>
      </w:r>
      <w:r w:rsidR="00B53FAB" w:rsidRPr="00952E4F">
        <w:rPr>
          <w:rFonts w:ascii="Times New Roman" w:hAnsi="Times New Roman" w:cs="Times New Roman"/>
          <w:i/>
          <w:sz w:val="16"/>
          <w:szCs w:val="16"/>
        </w:rPr>
        <w:t>International Journal of Heat and Fluid Flow</w:t>
      </w:r>
      <w:r w:rsidR="00B53FAB" w:rsidRPr="00952E4F">
        <w:rPr>
          <w:rFonts w:ascii="Times New Roman" w:hAnsi="Times New Roman" w:cs="Times New Roman"/>
          <w:sz w:val="16"/>
          <w:szCs w:val="16"/>
        </w:rPr>
        <w:t>,2008,29(4),1174-81</w:t>
      </w:r>
      <w:r w:rsidR="00B53FAB" w:rsidRPr="00952E4F">
        <w:rPr>
          <w:rFonts w:ascii="Times New Roman" w:hAnsi="Times New Roman" w:cs="Times New Roman"/>
          <w:sz w:val="16"/>
          <w:szCs w:val="16"/>
          <w:rtl/>
        </w:rPr>
        <w:t>.</w:t>
      </w:r>
    </w:p>
    <w:p w14:paraId="70094F62" w14:textId="77777777" w:rsidR="001D45DF" w:rsidRDefault="001D45DF" w:rsidP="00B53FAB">
      <w:pPr>
        <w:pStyle w:val="EndNoteBibliography"/>
        <w:spacing w:after="0"/>
        <w:ind w:left="720" w:hanging="720"/>
        <w:rPr>
          <w:rStyle w:val="fontstyle01"/>
          <w:rtl/>
        </w:rPr>
      </w:pPr>
      <w:r w:rsidRPr="00952E4F">
        <w:rPr>
          <w:rFonts w:ascii="Times New Roman" w:hAnsi="Times New Roman" w:cs="Times New Roman"/>
          <w:sz w:val="16"/>
          <w:szCs w:val="16"/>
        </w:rPr>
        <w:t>[20]</w:t>
      </w:r>
      <w:r w:rsidRPr="001D45DF">
        <w:t xml:space="preserve"> </w:t>
      </w:r>
      <w:r>
        <w:rPr>
          <w:rStyle w:val="fontstyle01"/>
        </w:rPr>
        <w:t>A.Plosk, S.Holmberg, performance evaluation of radiant</w:t>
      </w:r>
      <w:r>
        <w:rPr>
          <w:rFonts w:ascii="TimesNewRomanPSMT" w:hAnsi="TimesNewRomanPSMT"/>
          <w:color w:val="000000"/>
          <w:sz w:val="16"/>
          <w:szCs w:val="16"/>
        </w:rPr>
        <w:br/>
      </w:r>
      <w:r>
        <w:rPr>
          <w:rStyle w:val="fontstyle01"/>
        </w:rPr>
        <w:t>basebooards(skiriting) for room heating –an analitical an experimental</w:t>
      </w:r>
      <w:r>
        <w:rPr>
          <w:rFonts w:ascii="TimesNewRomanPSMT" w:hAnsi="TimesNewRomanPSMT"/>
          <w:color w:val="000000"/>
          <w:sz w:val="16"/>
          <w:szCs w:val="16"/>
        </w:rPr>
        <w:t xml:space="preserve"> </w:t>
      </w:r>
      <w:r>
        <w:rPr>
          <w:rStyle w:val="fontstyle01"/>
        </w:rPr>
        <w:t>approach, applied thermal engineering,VOL. 62,pp.382-389,2014</w:t>
      </w:r>
    </w:p>
    <w:p w14:paraId="30374A74" w14:textId="77777777" w:rsidR="00512B06" w:rsidRPr="00952E4F" w:rsidRDefault="00512B06" w:rsidP="00B53FAB">
      <w:pPr>
        <w:pStyle w:val="EndNoteBibliography"/>
        <w:spacing w:after="0"/>
        <w:ind w:left="720" w:hanging="720"/>
        <w:rPr>
          <w:rFonts w:ascii="Times New Roman" w:hAnsi="Times New Roman" w:cs="Times New Roman"/>
          <w:sz w:val="16"/>
          <w:szCs w:val="16"/>
        </w:rPr>
      </w:pPr>
      <w:r>
        <w:rPr>
          <w:rStyle w:val="fontstyle01"/>
        </w:rPr>
        <w:t>[21]</w:t>
      </w:r>
      <w:r w:rsidR="008906F1" w:rsidRPr="008906F1">
        <w:rPr>
          <w:rFonts w:ascii="Arial" w:hAnsi="Arial" w:cs="Arial"/>
          <w:color w:val="222222"/>
          <w:sz w:val="20"/>
          <w:szCs w:val="20"/>
          <w:shd w:val="clear" w:color="auto" w:fill="FFFFFF"/>
        </w:rPr>
        <w:t xml:space="preserve"> </w:t>
      </w:r>
      <w:r w:rsidR="008906F1" w:rsidRPr="00952E4F">
        <w:rPr>
          <w:rFonts w:ascii="Times New Roman" w:hAnsi="Times New Roman" w:cs="Times New Roman"/>
          <w:sz w:val="16"/>
          <w:szCs w:val="16"/>
          <w:shd w:val="clear" w:color="auto" w:fill="FFFFFF"/>
        </w:rPr>
        <w:t>Basok, B.I., Davydenko, B.V., Farenuyk, G.G. and Goncharuk, S.M., 2014. Computational modeling of the temperature regime in a room with a two-panel radiator. </w:t>
      </w:r>
      <w:r w:rsidR="008906F1" w:rsidRPr="00952E4F">
        <w:rPr>
          <w:rFonts w:ascii="Times New Roman" w:hAnsi="Times New Roman" w:cs="Times New Roman"/>
          <w:i/>
          <w:iCs/>
          <w:sz w:val="16"/>
          <w:szCs w:val="16"/>
          <w:shd w:val="clear" w:color="auto" w:fill="FFFFFF"/>
        </w:rPr>
        <w:t>JEPT</w:t>
      </w:r>
      <w:r w:rsidR="008906F1" w:rsidRPr="00952E4F">
        <w:rPr>
          <w:rFonts w:ascii="Times New Roman" w:hAnsi="Times New Roman" w:cs="Times New Roman"/>
          <w:sz w:val="16"/>
          <w:szCs w:val="16"/>
          <w:shd w:val="clear" w:color="auto" w:fill="FFFFFF"/>
        </w:rPr>
        <w:t>, </w:t>
      </w:r>
      <w:r w:rsidR="008906F1" w:rsidRPr="00952E4F">
        <w:rPr>
          <w:rFonts w:ascii="Times New Roman" w:hAnsi="Times New Roman" w:cs="Times New Roman"/>
          <w:i/>
          <w:iCs/>
          <w:sz w:val="16"/>
          <w:szCs w:val="16"/>
          <w:shd w:val="clear" w:color="auto" w:fill="FFFFFF"/>
        </w:rPr>
        <w:t>87</w:t>
      </w:r>
      <w:r w:rsidR="008906F1" w:rsidRPr="00952E4F">
        <w:rPr>
          <w:rFonts w:ascii="Times New Roman" w:hAnsi="Times New Roman" w:cs="Times New Roman"/>
          <w:sz w:val="16"/>
          <w:szCs w:val="16"/>
          <w:shd w:val="clear" w:color="auto" w:fill="FFFFFF"/>
        </w:rPr>
        <w:t>(6), pp.1433-1437.</w:t>
      </w:r>
    </w:p>
    <w:p w14:paraId="543014B0" w14:textId="77777777" w:rsidR="00B53FAB" w:rsidRPr="00952E4F" w:rsidRDefault="00B53FAB" w:rsidP="00B53FAB">
      <w:pPr>
        <w:pStyle w:val="EndNoteBibliography"/>
        <w:spacing w:after="0"/>
        <w:ind w:left="720" w:hanging="720"/>
        <w:rPr>
          <w:rFonts w:ascii="Times New Roman" w:hAnsi="Times New Roman" w:cs="Times New Roman"/>
          <w:sz w:val="16"/>
          <w:szCs w:val="16"/>
          <w:rtl/>
        </w:rPr>
      </w:pPr>
      <w:r w:rsidRPr="00952E4F">
        <w:rPr>
          <w:rFonts w:ascii="Times New Roman" w:hAnsi="Times New Roman" w:cs="Times New Roman"/>
          <w:sz w:val="16"/>
          <w:szCs w:val="16"/>
          <w:rtl/>
        </w:rPr>
        <w:t>[2</w:t>
      </w:r>
      <w:r w:rsidR="00512B06" w:rsidRPr="00952E4F">
        <w:rPr>
          <w:rFonts w:ascii="Times New Roman" w:hAnsi="Times New Roman" w:cs="Times New Roman" w:hint="cs"/>
          <w:sz w:val="16"/>
          <w:szCs w:val="16"/>
          <w:rtl/>
          <w:lang w:bidi="fa-IR"/>
        </w:rPr>
        <w:t>2</w:t>
      </w:r>
      <w:r w:rsidRPr="00952E4F">
        <w:rPr>
          <w:rFonts w:ascii="Times New Roman" w:hAnsi="Times New Roman" w:cs="Times New Roman"/>
          <w:sz w:val="16"/>
          <w:szCs w:val="16"/>
          <w:rtl/>
        </w:rPr>
        <w:t xml:space="preserve">] </w:t>
      </w:r>
      <w:r w:rsidRPr="00952E4F">
        <w:rPr>
          <w:rFonts w:ascii="Times New Roman" w:hAnsi="Times New Roman" w:cs="Times New Roman"/>
          <w:sz w:val="16"/>
          <w:szCs w:val="16"/>
        </w:rPr>
        <w:t>Myhren JA, Holmberg S, Flow patterns and thermal comfort in</w:t>
      </w:r>
      <w:r w:rsidRPr="00952E4F">
        <w:rPr>
          <w:rFonts w:ascii="Times New Roman" w:hAnsi="Times New Roman" w:cs="Times New Roman"/>
          <w:sz w:val="16"/>
          <w:szCs w:val="16"/>
          <w:rtl/>
        </w:rPr>
        <w:t xml:space="preserve"> </w:t>
      </w:r>
      <w:r w:rsidRPr="00952E4F">
        <w:rPr>
          <w:rFonts w:ascii="Times New Roman" w:hAnsi="Times New Roman" w:cs="Times New Roman"/>
          <w:sz w:val="16"/>
          <w:szCs w:val="16"/>
        </w:rPr>
        <w:t xml:space="preserve">a room with panel, floor and wall heating, </w:t>
      </w:r>
      <w:r w:rsidRPr="00952E4F">
        <w:rPr>
          <w:rFonts w:ascii="Times New Roman" w:hAnsi="Times New Roman" w:cs="Times New Roman"/>
          <w:i/>
          <w:sz w:val="16"/>
          <w:szCs w:val="16"/>
        </w:rPr>
        <w:t>Energy and buildings</w:t>
      </w:r>
      <w:r w:rsidRPr="00952E4F">
        <w:rPr>
          <w:rFonts w:ascii="Times New Roman" w:hAnsi="Times New Roman" w:cs="Times New Roman"/>
          <w:sz w:val="16"/>
          <w:szCs w:val="16"/>
        </w:rPr>
        <w:t>,2008,40(4),524-36</w:t>
      </w:r>
      <w:r w:rsidRPr="00952E4F">
        <w:rPr>
          <w:rFonts w:ascii="Times New Roman" w:hAnsi="Times New Roman" w:cs="Times New Roman"/>
          <w:sz w:val="16"/>
          <w:szCs w:val="16"/>
          <w:rtl/>
        </w:rPr>
        <w:t>.</w:t>
      </w:r>
    </w:p>
    <w:p w14:paraId="1E83EBE7" w14:textId="55F59B0C" w:rsidR="00F3420E" w:rsidRPr="00F3420E" w:rsidRDefault="00B53FAB" w:rsidP="00FF5B01">
      <w:pPr>
        <w:pStyle w:val="EndNoteBibliography"/>
        <w:ind w:left="720" w:hanging="720"/>
        <w:rPr>
          <w:rFonts w:ascii="Times New Roman" w:hAnsi="Times New Roman" w:cs="Times New Roman"/>
          <w:sz w:val="16"/>
          <w:szCs w:val="16"/>
          <w:rtl/>
        </w:rPr>
      </w:pPr>
      <w:r w:rsidRPr="00952E4F">
        <w:rPr>
          <w:rFonts w:ascii="Times New Roman" w:hAnsi="Times New Roman" w:cs="Times New Roman"/>
          <w:sz w:val="16"/>
          <w:szCs w:val="16"/>
          <w:rtl/>
        </w:rPr>
        <w:t>[2</w:t>
      </w:r>
      <w:r w:rsidR="00512B06" w:rsidRPr="00952E4F">
        <w:rPr>
          <w:rFonts w:ascii="Times New Roman" w:hAnsi="Times New Roman" w:cs="Times New Roman" w:hint="cs"/>
          <w:sz w:val="16"/>
          <w:szCs w:val="16"/>
          <w:rtl/>
        </w:rPr>
        <w:t>3</w:t>
      </w:r>
      <w:r w:rsidRPr="00952E4F">
        <w:rPr>
          <w:rFonts w:ascii="Times New Roman" w:hAnsi="Times New Roman" w:cs="Times New Roman"/>
          <w:sz w:val="16"/>
          <w:szCs w:val="16"/>
          <w:rtl/>
        </w:rPr>
        <w:t xml:space="preserve">] </w:t>
      </w:r>
      <w:r w:rsidRPr="00952E4F">
        <w:rPr>
          <w:rFonts w:ascii="Times New Roman" w:hAnsi="Times New Roman" w:cs="Times New Roman"/>
          <w:sz w:val="16"/>
          <w:szCs w:val="16"/>
        </w:rPr>
        <w:t>ISO E, STANDARD B, Thermal performance of buildings-Heat transfer via the ground-Calculation methods (ISO 13370: 2007),2007</w:t>
      </w:r>
      <w:r w:rsidRPr="00952E4F">
        <w:rPr>
          <w:rFonts w:ascii="Times New Roman" w:hAnsi="Times New Roman" w:cs="Times New Roman"/>
          <w:sz w:val="16"/>
          <w:szCs w:val="16"/>
          <w:rtl/>
        </w:rPr>
        <w:t>.</w:t>
      </w:r>
    </w:p>
    <w:p w14:paraId="50E81B81" w14:textId="77777777" w:rsidR="00303F8C" w:rsidRPr="00952E4F" w:rsidRDefault="00FD5555" w:rsidP="00B53FAB">
      <w:pPr>
        <w:spacing w:after="0" w:line="240" w:lineRule="auto"/>
        <w:ind w:left="284" w:hanging="284"/>
        <w:jc w:val="both"/>
        <w:rPr>
          <w:rFonts w:ascii="Times New Roman" w:hAnsi="Times New Roman" w:cs="Times New Roman"/>
          <w:noProof/>
          <w:sz w:val="16"/>
          <w:szCs w:val="16"/>
          <w:rtl/>
        </w:rPr>
      </w:pPr>
      <w:r w:rsidRPr="00952E4F">
        <w:rPr>
          <w:rFonts w:ascii="Times New Roman" w:hAnsi="Times New Roman" w:cs="Times New Roman"/>
          <w:sz w:val="16"/>
          <w:szCs w:val="16"/>
          <w:rtl/>
          <w:lang w:bidi="fa-IR"/>
        </w:rPr>
        <w:fldChar w:fldCharType="end"/>
      </w:r>
      <w:bookmarkEnd w:id="1"/>
      <w:bookmarkEnd w:id="2"/>
    </w:p>
    <w:p w14:paraId="7374105B"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46A473DC"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2DFDA20E"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763EB279"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5E51BF6C"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012968A1"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2C9FAC86"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04AA67D4"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185DD226"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6253B862"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40D56F1E"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57149615"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4BCE88B5"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4D5F62DE"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5F60B3B1"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1BDA6D5D"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25A23705"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tl/>
        </w:rPr>
      </w:pPr>
    </w:p>
    <w:p w14:paraId="5B257110" w14:textId="77777777" w:rsidR="00303F8C" w:rsidRPr="00952E4F" w:rsidRDefault="00303F8C" w:rsidP="00077DEF">
      <w:pPr>
        <w:spacing w:after="0" w:line="240" w:lineRule="auto"/>
        <w:ind w:left="284" w:hanging="284"/>
        <w:jc w:val="both"/>
        <w:rPr>
          <w:rFonts w:ascii="Times New Roman" w:hAnsi="Times New Roman" w:cs="Times New Roman"/>
          <w:noProof/>
          <w:sz w:val="16"/>
          <w:szCs w:val="16"/>
        </w:rPr>
      </w:pPr>
    </w:p>
    <w:p w14:paraId="466F6022" w14:textId="2459D9FE" w:rsidR="00AC0D8D" w:rsidRPr="00952E4F" w:rsidRDefault="00AC0D8D" w:rsidP="00077DEF">
      <w:pPr>
        <w:spacing w:after="0" w:line="240" w:lineRule="auto"/>
        <w:ind w:left="284" w:hanging="284"/>
        <w:jc w:val="both"/>
        <w:rPr>
          <w:rFonts w:ascii="Times New Roman" w:hAnsi="Times New Roman" w:cs="Times New Roman"/>
          <w:noProof/>
          <w:sz w:val="16"/>
          <w:szCs w:val="16"/>
          <w:rtl/>
        </w:rPr>
      </w:pPr>
    </w:p>
    <w:sectPr w:rsidR="00AC0D8D" w:rsidRPr="00952E4F" w:rsidSect="00B81889">
      <w:footerReference w:type="default" r:id="rId49"/>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42B1C" w14:textId="77777777" w:rsidR="00587BC6" w:rsidRDefault="00587BC6" w:rsidP="00C13DE9">
      <w:pPr>
        <w:spacing w:after="0" w:line="240" w:lineRule="auto"/>
      </w:pPr>
      <w:r>
        <w:separator/>
      </w:r>
    </w:p>
  </w:endnote>
  <w:endnote w:type="continuationSeparator" w:id="0">
    <w:p w14:paraId="1E621C43" w14:textId="77777777" w:rsidR="00587BC6" w:rsidRDefault="00587BC6"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azani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 Titr">
    <w:altName w:val="Arial"/>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B7D47" w14:textId="77777777" w:rsidR="00FF5B01" w:rsidRDefault="00FF5B01">
    <w:pPr>
      <w:pStyle w:val="Footer"/>
      <w:jc w:val="center"/>
    </w:pPr>
    <w:r w:rsidRPr="00952E4F">
      <w:rPr>
        <w:rFonts w:ascii="Times New Roman" w:hAnsi="Times New Roman" w:cs="Times New Roman"/>
        <w:sz w:val="18"/>
        <w:szCs w:val="18"/>
      </w:rPr>
      <w:fldChar w:fldCharType="begin"/>
    </w:r>
    <w:r w:rsidRPr="00952E4F">
      <w:rPr>
        <w:rFonts w:ascii="Times New Roman" w:hAnsi="Times New Roman" w:cs="Times New Roman"/>
        <w:sz w:val="18"/>
        <w:szCs w:val="18"/>
      </w:rPr>
      <w:instrText xml:space="preserve"> PAGE   \* MERGEFORMAT </w:instrText>
    </w:r>
    <w:r w:rsidRPr="00952E4F">
      <w:rPr>
        <w:rFonts w:ascii="Times New Roman" w:hAnsi="Times New Roman" w:cs="Times New Roman"/>
        <w:sz w:val="18"/>
        <w:szCs w:val="18"/>
      </w:rPr>
      <w:fldChar w:fldCharType="separate"/>
    </w:r>
    <w:r>
      <w:rPr>
        <w:rFonts w:ascii="Times New Roman" w:hAnsi="Times New Roman" w:cs="Times New Roman"/>
        <w:noProof/>
        <w:sz w:val="18"/>
        <w:szCs w:val="18"/>
      </w:rPr>
      <w:t>1</w:t>
    </w:r>
    <w:r w:rsidRPr="00952E4F">
      <w:rPr>
        <w:rFonts w:ascii="Times New Roman" w:hAnsi="Times New Roman" w:cs="Times New Roman"/>
        <w:noProof/>
        <w:sz w:val="18"/>
        <w:szCs w:val="18"/>
      </w:rPr>
      <w:fldChar w:fldCharType="end"/>
    </w:r>
  </w:p>
  <w:p w14:paraId="2EB1F698" w14:textId="77777777" w:rsidR="00FF5B01" w:rsidRDefault="00FF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6C8" w14:textId="77777777" w:rsidR="00FF5B01" w:rsidRPr="00952E4F" w:rsidRDefault="00FF5B01">
    <w:pPr>
      <w:pStyle w:val="Footer"/>
      <w:jc w:val="center"/>
      <w:rPr>
        <w:rFonts w:ascii="Times New Roman" w:hAnsi="Times New Roman" w:cs="Times New Roman"/>
        <w:sz w:val="18"/>
        <w:szCs w:val="18"/>
      </w:rPr>
    </w:pPr>
    <w:r w:rsidRPr="00952E4F">
      <w:rPr>
        <w:rFonts w:ascii="Times New Roman" w:hAnsi="Times New Roman" w:cs="Times New Roman"/>
        <w:sz w:val="18"/>
        <w:szCs w:val="18"/>
      </w:rPr>
      <w:fldChar w:fldCharType="begin"/>
    </w:r>
    <w:r w:rsidRPr="00952E4F">
      <w:rPr>
        <w:rFonts w:ascii="Times New Roman" w:hAnsi="Times New Roman" w:cs="Times New Roman"/>
        <w:sz w:val="18"/>
        <w:szCs w:val="18"/>
      </w:rPr>
      <w:instrText xml:space="preserve"> PAGE   \* MERGEFORMAT </w:instrText>
    </w:r>
    <w:r w:rsidRPr="00952E4F">
      <w:rPr>
        <w:rFonts w:ascii="Times New Roman" w:hAnsi="Times New Roman" w:cs="Times New Roman"/>
        <w:sz w:val="18"/>
        <w:szCs w:val="18"/>
      </w:rPr>
      <w:fldChar w:fldCharType="separate"/>
    </w:r>
    <w:r>
      <w:rPr>
        <w:rFonts w:ascii="Times New Roman" w:hAnsi="Times New Roman" w:cs="Times New Roman"/>
        <w:noProof/>
        <w:sz w:val="18"/>
        <w:szCs w:val="18"/>
      </w:rPr>
      <w:t>2</w:t>
    </w:r>
    <w:r w:rsidRPr="00952E4F">
      <w:rPr>
        <w:rFonts w:ascii="Times New Roman" w:hAnsi="Times New Roman" w:cs="Times New Roman"/>
        <w:noProof/>
        <w:sz w:val="18"/>
        <w:szCs w:val="18"/>
      </w:rPr>
      <w:fldChar w:fldCharType="end"/>
    </w:r>
  </w:p>
  <w:p w14:paraId="29DA081B" w14:textId="77777777" w:rsidR="00FF5B01" w:rsidRPr="00961E7A" w:rsidRDefault="00FF5B01" w:rsidP="0096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C7C22" w14:textId="77777777" w:rsidR="00587BC6" w:rsidRDefault="00587BC6" w:rsidP="00C13DE9">
      <w:pPr>
        <w:spacing w:after="0" w:line="240" w:lineRule="auto"/>
      </w:pPr>
      <w:r>
        <w:separator/>
      </w:r>
    </w:p>
  </w:footnote>
  <w:footnote w:type="continuationSeparator" w:id="0">
    <w:p w14:paraId="51FDCDBC" w14:textId="77777777" w:rsidR="00587BC6" w:rsidRDefault="00587BC6" w:rsidP="00C13DE9">
      <w:pPr>
        <w:spacing w:after="0" w:line="240" w:lineRule="auto"/>
      </w:pPr>
      <w:r>
        <w:continuationSeparator/>
      </w:r>
    </w:p>
  </w:footnote>
  <w:footnote w:id="1">
    <w:p w14:paraId="5C6CC359" w14:textId="77777777" w:rsidR="00FF5B01" w:rsidRDefault="00FF5B01" w:rsidP="00BC5015">
      <w:pPr>
        <w:pStyle w:val="FootnoteText"/>
        <w:rPr>
          <w:rtl/>
          <w:lang w:bidi="fa-IR"/>
        </w:rPr>
      </w:pPr>
      <w:r>
        <w:rPr>
          <w:rStyle w:val="FootnoteReference"/>
        </w:rPr>
        <w:footnoteRef/>
      </w:r>
      <w:r w:rsidRPr="009F7382">
        <w:rPr>
          <w:rFonts w:ascii="Times New Roman" w:hAnsi="Times New Roman" w:cs="Times New Roman"/>
          <w:sz w:val="14"/>
          <w:szCs w:val="14"/>
        </w:rPr>
        <w:t xml:space="preserve">Henson </w:t>
      </w:r>
    </w:p>
  </w:footnote>
  <w:footnote w:id="2">
    <w:p w14:paraId="538F116F" w14:textId="77777777" w:rsidR="00FF5B01" w:rsidRDefault="00FF5B01" w:rsidP="00BC5015">
      <w:pPr>
        <w:pStyle w:val="FootnoteText"/>
        <w:rPr>
          <w:rtl/>
          <w:lang w:bidi="fa-IR"/>
        </w:rPr>
      </w:pPr>
      <w:r>
        <w:rPr>
          <w:rStyle w:val="FootnoteReference"/>
        </w:rPr>
        <w:footnoteRef/>
      </w:r>
      <w:r w:rsidRPr="009F7382">
        <w:rPr>
          <w:rFonts w:ascii="Times New Roman" w:hAnsi="Times New Roman" w:cs="Times New Roman"/>
          <w:sz w:val="14"/>
          <w:szCs w:val="14"/>
        </w:rPr>
        <w:t>ASHRAE</w:t>
      </w:r>
    </w:p>
  </w:footnote>
  <w:footnote w:id="3">
    <w:p w14:paraId="329CC2F1" w14:textId="77777777" w:rsidR="00FF5B01" w:rsidRDefault="00FF5B01" w:rsidP="00BC5015">
      <w:pPr>
        <w:pStyle w:val="FootnoteText"/>
        <w:rPr>
          <w:rtl/>
          <w:lang w:bidi="fa-IR"/>
        </w:rPr>
      </w:pPr>
      <w:r>
        <w:rPr>
          <w:rStyle w:val="FootnoteReference"/>
        </w:rPr>
        <w:footnoteRef/>
      </w:r>
      <w:r w:rsidRPr="009F7382">
        <w:rPr>
          <w:rFonts w:ascii="Times New Roman" w:hAnsi="Times New Roman" w:cs="Times New Roman"/>
          <w:sz w:val="14"/>
          <w:szCs w:val="14"/>
        </w:rPr>
        <w:t>Fanger</w:t>
      </w:r>
    </w:p>
  </w:footnote>
  <w:footnote w:id="4">
    <w:p w14:paraId="42EF5571" w14:textId="531A2FDA" w:rsidR="00FF5B01" w:rsidRDefault="00FF5B01" w:rsidP="00BC5015">
      <w:pPr>
        <w:pStyle w:val="FootnoteText"/>
        <w:rPr>
          <w:lang w:bidi="fa-IR"/>
        </w:rPr>
      </w:pPr>
      <w:r>
        <w:rPr>
          <w:rStyle w:val="FootnoteReference"/>
        </w:rPr>
        <w:footnoteRef/>
      </w:r>
      <w:r w:rsidRPr="009F7382">
        <w:rPr>
          <w:rFonts w:ascii="Times New Roman" w:hAnsi="Times New Roman" w:cs="Times New Roman"/>
          <w:sz w:val="14"/>
          <w:szCs w:val="14"/>
          <w:lang w:bidi="fa-IR"/>
        </w:rPr>
        <w:t>PMV</w:t>
      </w:r>
      <w:r>
        <w:rPr>
          <w:rFonts w:ascii="Times New Roman" w:hAnsi="Times New Roman" w:cs="Times New Roman"/>
          <w:sz w:val="14"/>
          <w:szCs w:val="14"/>
          <w:lang w:bidi="fa-IR"/>
        </w:rPr>
        <w:t xml:space="preserve"> (</w:t>
      </w:r>
      <w:r w:rsidRPr="00B07D25">
        <w:rPr>
          <w:rFonts w:asciiTheme="majorBidi" w:hAnsiTheme="majorBidi" w:cstheme="majorBidi"/>
          <w:color w:val="000000"/>
          <w:sz w:val="14"/>
          <w:szCs w:val="14"/>
        </w:rPr>
        <w:t>predicted mean vote)</w:t>
      </w:r>
    </w:p>
  </w:footnote>
  <w:footnote w:id="5">
    <w:p w14:paraId="72ADAB3C" w14:textId="47589AC0" w:rsidR="00FF5B01" w:rsidRDefault="00FF5B01" w:rsidP="00496F7C">
      <w:pPr>
        <w:pStyle w:val="FootnoteText"/>
        <w:rPr>
          <w:lang w:bidi="fa-IR"/>
        </w:rPr>
      </w:pPr>
      <w:r>
        <w:rPr>
          <w:rStyle w:val="FootnoteReference"/>
        </w:rPr>
        <w:footnoteRef/>
      </w:r>
      <w:r w:rsidRPr="009F7382">
        <w:rPr>
          <w:rFonts w:ascii="Times New Roman" w:hAnsi="Times New Roman" w:cs="Times New Roman"/>
          <w:sz w:val="14"/>
          <w:szCs w:val="14"/>
        </w:rPr>
        <w:t>PPD</w:t>
      </w:r>
      <w:r>
        <w:t xml:space="preserve"> (</w:t>
      </w:r>
      <w:r w:rsidRPr="00B07D25">
        <w:rPr>
          <w:color w:val="000000"/>
          <w:sz w:val="14"/>
          <w:szCs w:val="14"/>
        </w:rPr>
        <w:t>predicted percentage of dissatisfied)</w:t>
      </w:r>
    </w:p>
  </w:footnote>
  <w:footnote w:id="6">
    <w:p w14:paraId="0B8F1F2D" w14:textId="0CDC4CF9" w:rsidR="00FF5B01" w:rsidRDefault="00FF5B01" w:rsidP="00496F7C">
      <w:pPr>
        <w:pStyle w:val="FootnoteText"/>
        <w:rPr>
          <w:rtl/>
          <w:lang w:bidi="fa-IR"/>
        </w:rPr>
      </w:pPr>
      <w:r>
        <w:rPr>
          <w:rStyle w:val="FootnoteReference"/>
        </w:rPr>
        <w:footnoteRef/>
      </w:r>
      <w:r w:rsidRPr="009F7382">
        <w:rPr>
          <w:rFonts w:ascii="Times New Roman" w:hAnsi="Times New Roman" w:cs="Times New Roman"/>
          <w:sz w:val="14"/>
          <w:szCs w:val="14"/>
        </w:rPr>
        <w:t>PMV-PPD</w:t>
      </w:r>
      <w:r>
        <w:rPr>
          <w:lang w:bidi="fa-IR"/>
        </w:rPr>
        <w:t xml:space="preserve"> </w:t>
      </w:r>
      <w:r w:rsidRPr="00B07D25">
        <w:rPr>
          <w:rFonts w:asciiTheme="majorBidi" w:hAnsiTheme="majorBidi" w:cstheme="majorBidi"/>
          <w:sz w:val="14"/>
          <w:szCs w:val="14"/>
          <w:lang w:bidi="fa-IR"/>
        </w:rPr>
        <w:t>method</w:t>
      </w:r>
    </w:p>
  </w:footnote>
  <w:footnote w:id="7">
    <w:p w14:paraId="0CABB6ED" w14:textId="77777777" w:rsidR="00FF5B01" w:rsidRDefault="00FF5B01" w:rsidP="0089565D">
      <w:pPr>
        <w:pStyle w:val="FootnoteText"/>
        <w:rPr>
          <w:rtl/>
          <w:lang w:bidi="fa-IR"/>
        </w:rPr>
      </w:pPr>
      <w:r>
        <w:rPr>
          <w:rStyle w:val="FootnoteReference"/>
        </w:rPr>
        <w:footnoteRef/>
      </w:r>
      <w:r w:rsidRPr="009F7382">
        <w:rPr>
          <w:rFonts w:ascii="Times New Roman" w:hAnsi="Times New Roman" w:cs="Times New Roman"/>
          <w:sz w:val="14"/>
          <w:szCs w:val="14"/>
        </w:rPr>
        <w:t>DesignBuilder</w:t>
      </w:r>
    </w:p>
  </w:footnote>
  <w:footnote w:id="8">
    <w:p w14:paraId="329550B4" w14:textId="77777777" w:rsidR="00FF5B01" w:rsidRDefault="00FF5B01" w:rsidP="0089565D">
      <w:pPr>
        <w:pStyle w:val="FootnoteText"/>
        <w:rPr>
          <w:rtl/>
          <w:lang w:bidi="fa-IR"/>
        </w:rPr>
      </w:pPr>
      <w:r>
        <w:rPr>
          <w:rStyle w:val="FootnoteReference"/>
        </w:rPr>
        <w:footnoteRef/>
      </w:r>
      <w:r w:rsidRPr="009F7382">
        <w:rPr>
          <w:rFonts w:ascii="Times New Roman" w:hAnsi="Times New Roman" w:cs="Times New Roman"/>
          <w:sz w:val="14"/>
          <w:szCs w:val="14"/>
        </w:rPr>
        <w:t>RNG-k-ε</w:t>
      </w:r>
    </w:p>
  </w:footnote>
  <w:footnote w:id="9">
    <w:p w14:paraId="2545E27B" w14:textId="77777777" w:rsidR="00FF5B01" w:rsidRDefault="00FF5B01" w:rsidP="001D4C69">
      <w:pPr>
        <w:pStyle w:val="FootnoteText"/>
      </w:pPr>
      <w:r>
        <w:rPr>
          <w:rStyle w:val="FootnoteReference"/>
        </w:rPr>
        <w:footnoteRef/>
      </w:r>
      <w:r>
        <w:t xml:space="preserve"> XPS</w:t>
      </w:r>
    </w:p>
  </w:footnote>
  <w:footnote w:id="10">
    <w:p w14:paraId="050E6167" w14:textId="77777777" w:rsidR="00FF5B01" w:rsidRDefault="00FF5B01" w:rsidP="00A47BF9">
      <w:pPr>
        <w:pStyle w:val="FootnoteText"/>
        <w:rPr>
          <w:lang w:bidi="fa-IR"/>
        </w:rPr>
      </w:pPr>
      <w:r>
        <w:rPr>
          <w:rStyle w:val="FootnoteReference"/>
        </w:rPr>
        <w:footnoteRef/>
      </w:r>
      <w:r>
        <w:t xml:space="preserve"> </w:t>
      </w:r>
      <w:r w:rsidRPr="00952E4F">
        <w:rPr>
          <w:rFonts w:ascii="Times New Roman" w:hAnsi="Times New Roman" w:cs="Times New Roman"/>
          <w:sz w:val="14"/>
          <w:szCs w:val="14"/>
        </w:rPr>
        <w:t>MRT(°C)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CDB7E" w14:textId="77777777" w:rsidR="00FF5B01" w:rsidRPr="00B21F80" w:rsidRDefault="00587BC6" w:rsidP="00FD2BA7">
    <w:pPr>
      <w:pStyle w:val="Header"/>
      <w:bidi/>
      <w:spacing w:after="0" w:line="240" w:lineRule="auto"/>
      <w:rPr>
        <w:rFonts w:cs="B Nazanin"/>
        <w:b/>
        <w:bCs/>
        <w:color w:val="0070C0"/>
        <w:sz w:val="18"/>
        <w:szCs w:val="18"/>
        <w:rtl/>
        <w:lang w:bidi="fa-IR"/>
      </w:rPr>
    </w:pPr>
    <w:r>
      <w:rPr>
        <w:noProof/>
        <w:rtl/>
      </w:rPr>
      <w:pict w14:anchorId="1F9CAF60">
        <v:shapetype id="_x0000_t202" coordsize="21600,21600" o:spt="202" path="m,l,21600r21600,l21600,xe">
          <v:stroke joinstyle="miter"/>
          <v:path gradientshapeok="t" o:connecttype="rect"/>
        </v:shapetype>
        <v:shape id="Text Box 12" o:spid="_x0000_s2050" type="#_x0000_t202" style="position:absolute;left:0;text-align:left;margin-left:-51.7pt;margin-top:38.55pt;width:18.5pt;height:280.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" stroked="f">
          <v:textbox style="layout-flow:vertical;mso-layout-flow-alt:bottom-to-top" inset="0,0,0,0">
            <w:txbxContent>
              <w:p w14:paraId="16B6A1BA" w14:textId="77777777" w:rsidR="00FF5B01" w:rsidRDefault="00FF5B01"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10890" w:type="dxa"/>
      <w:tblInd w:w="-622" w:type="dxa"/>
      <w:tblLook w:val="04A0" w:firstRow="1" w:lastRow="0" w:firstColumn="1" w:lastColumn="0" w:noHBand="0" w:noVBand="1"/>
    </w:tblPr>
    <w:tblGrid>
      <w:gridCol w:w="4050"/>
      <w:gridCol w:w="2880"/>
      <w:gridCol w:w="3960"/>
    </w:tblGrid>
    <w:tr w:rsidR="00FF5B01" w:rsidRPr="00F76960" w14:paraId="11118E2C" w14:textId="77777777" w:rsidTr="00952E4F">
      <w:trPr>
        <w:trHeight w:val="1171"/>
      </w:trPr>
      <w:tc>
        <w:tcPr>
          <w:tcW w:w="4050" w:type="dxa"/>
          <w:shd w:val="clear" w:color="auto" w:fill="auto"/>
        </w:tcPr>
        <w:p w14:paraId="5A7F8A6D" w14:textId="77777777" w:rsidR="00FF5B01" w:rsidRPr="00952E4F" w:rsidRDefault="00FF5B01" w:rsidP="00952E4F">
          <w:pPr>
            <w:pStyle w:val="Header"/>
            <w:bidi/>
            <w:spacing w:after="0" w:line="240" w:lineRule="auto"/>
            <w:rPr>
              <w:rFonts w:cs="B Titr"/>
              <w:b/>
              <w:bCs/>
              <w:sz w:val="20"/>
              <w:szCs w:val="20"/>
              <w:lang w:bidi="fa-IR"/>
            </w:rPr>
          </w:pPr>
          <w:r w:rsidRPr="00952E4F">
            <w:rPr>
              <w:rFonts w:cs="B Titr" w:hint="cs"/>
              <w:b/>
              <w:bCs/>
              <w:sz w:val="20"/>
              <w:szCs w:val="20"/>
              <w:rtl/>
              <w:lang w:bidi="fa-IR"/>
            </w:rPr>
            <w:t>سومین کنفرانس ملی مکانیک محاسباتی و تجربی</w:t>
          </w:r>
        </w:p>
        <w:p w14:paraId="69EE697D" w14:textId="77777777" w:rsidR="00FF5B01" w:rsidRPr="00952E4F" w:rsidRDefault="00FF5B01" w:rsidP="00952E4F">
          <w:pPr>
            <w:pStyle w:val="Header"/>
            <w:tabs>
              <w:tab w:val="clear" w:pos="4680"/>
              <w:tab w:val="clear" w:pos="9360"/>
              <w:tab w:val="left" w:pos="3510"/>
            </w:tabs>
            <w:spacing w:after="0" w:line="240" w:lineRule="auto"/>
            <w:jc w:val="right"/>
            <w:rPr>
              <w:rFonts w:cs="B Titr"/>
              <w:b/>
              <w:bCs/>
              <w:sz w:val="20"/>
              <w:szCs w:val="20"/>
              <w:lang w:bidi="fa-IR"/>
            </w:rPr>
          </w:pPr>
          <w:r w:rsidRPr="00952E4F">
            <w:rPr>
              <w:rFonts w:cs="B Titr" w:hint="cs"/>
              <w:b/>
              <w:bCs/>
              <w:sz w:val="20"/>
              <w:szCs w:val="20"/>
              <w:rtl/>
              <w:lang w:bidi="fa-IR"/>
            </w:rPr>
            <w:t>تهران، دانشگاه تربیت دبیر شهید رجائی</w:t>
          </w:r>
          <w:r w:rsidRPr="00952E4F">
            <w:rPr>
              <w:rFonts w:cs="B Titr"/>
              <w:b/>
              <w:bCs/>
              <w:sz w:val="20"/>
              <w:szCs w:val="20"/>
              <w:lang w:bidi="fa-IR"/>
            </w:rPr>
            <w:t xml:space="preserve"> </w:t>
          </w:r>
        </w:p>
        <w:p w14:paraId="7A51BDD8" w14:textId="77777777" w:rsidR="00FF5B01" w:rsidRPr="00952E4F" w:rsidRDefault="00FF5B01" w:rsidP="00952E4F">
          <w:pPr>
            <w:pStyle w:val="Header"/>
            <w:bidi/>
            <w:spacing w:after="0" w:line="240" w:lineRule="auto"/>
            <w:rPr>
              <w:rFonts w:cs="B Titr"/>
              <w:b/>
              <w:bCs/>
              <w:sz w:val="20"/>
              <w:szCs w:val="20"/>
              <w:rtl/>
              <w:lang w:bidi="fa-IR"/>
            </w:rPr>
          </w:pPr>
          <w:r w:rsidRPr="00952E4F">
            <w:rPr>
              <w:rFonts w:cs="B Titr" w:hint="cs"/>
              <w:b/>
              <w:bCs/>
              <w:sz w:val="20"/>
              <w:szCs w:val="20"/>
              <w:rtl/>
              <w:lang w:bidi="fa-IR"/>
            </w:rPr>
            <w:t>14 اسفندماه 1399</w:t>
          </w:r>
        </w:p>
      </w:tc>
      <w:tc>
        <w:tcPr>
          <w:tcW w:w="2880" w:type="dxa"/>
          <w:shd w:val="clear" w:color="auto" w:fill="auto"/>
        </w:tcPr>
        <w:p w14:paraId="2CECF4B7" w14:textId="77777777" w:rsidR="00FF5B01" w:rsidRPr="00952E4F" w:rsidRDefault="00FF5B01" w:rsidP="00952E4F">
          <w:pPr>
            <w:pStyle w:val="Header"/>
            <w:bidi/>
            <w:spacing w:after="0" w:line="240" w:lineRule="auto"/>
            <w:jc w:val="center"/>
            <w:rPr>
              <w:rFonts w:cs="B Nazanin"/>
              <w:b/>
              <w:bCs/>
              <w:lang w:bidi="fa-IR"/>
            </w:rPr>
          </w:pPr>
          <w:r>
            <w:rPr>
              <w:noProof/>
              <w:lang w:eastAsia="en-US" w:bidi="fa-IR"/>
            </w:rPr>
            <w:drawing>
              <wp:inline distT="0" distB="0" distL="0" distR="0" wp14:anchorId="5900A60D" wp14:editId="08EF3910">
                <wp:extent cx="800100" cy="723900"/>
                <wp:effectExtent l="19050" t="0" r="0"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srcRect/>
                        <a:stretch>
                          <a:fillRect/>
                        </a:stretch>
                      </pic:blipFill>
                      <pic:spPr bwMode="auto">
                        <a:xfrm>
                          <a:off x="0" y="0"/>
                          <a:ext cx="800100" cy="723900"/>
                        </a:xfrm>
                        <a:prstGeom prst="rect">
                          <a:avLst/>
                        </a:prstGeom>
                        <a:noFill/>
                        <a:ln w="9525">
                          <a:noFill/>
                          <a:miter lim="800000"/>
                          <a:headEnd/>
                          <a:tailEnd/>
                        </a:ln>
                      </pic:spPr>
                    </pic:pic>
                  </a:graphicData>
                </a:graphic>
              </wp:inline>
            </w:drawing>
          </w:r>
        </w:p>
      </w:tc>
      <w:tc>
        <w:tcPr>
          <w:tcW w:w="3960" w:type="dxa"/>
          <w:shd w:val="clear" w:color="auto" w:fill="auto"/>
        </w:tcPr>
        <w:p w14:paraId="1974E407" w14:textId="77777777" w:rsidR="00FF5B01" w:rsidRPr="00952E4F" w:rsidRDefault="00FF5B01" w:rsidP="00952E4F">
          <w:pPr>
            <w:pStyle w:val="Header"/>
            <w:spacing w:after="0"/>
            <w:rPr>
              <w:rFonts w:ascii="Cambria" w:hAnsi="Cambria" w:cs="B Nazanin"/>
              <w:b/>
              <w:bCs/>
              <w:i/>
              <w:iCs/>
              <w:noProof/>
              <w:sz w:val="18"/>
              <w:szCs w:val="18"/>
              <w:lang w:eastAsia="en-US"/>
            </w:rPr>
          </w:pPr>
          <w:r w:rsidRPr="00952E4F">
            <w:rPr>
              <w:rFonts w:ascii="Cambria" w:hAnsi="Cambria" w:cs="B Nazanin"/>
              <w:b/>
              <w:bCs/>
              <w:i/>
              <w:iCs/>
              <w:noProof/>
              <w:sz w:val="18"/>
              <w:szCs w:val="18"/>
              <w:lang w:eastAsia="en-US"/>
            </w:rPr>
            <w:t>3rd National Conference on Computational and Experimental Mechanics, SRTTU, Tehran</w:t>
          </w:r>
        </w:p>
        <w:p w14:paraId="345CA853" w14:textId="77777777" w:rsidR="00FF5B01" w:rsidRPr="00952E4F" w:rsidRDefault="00FF5B01" w:rsidP="00952E4F">
          <w:pPr>
            <w:pStyle w:val="Header"/>
            <w:tabs>
              <w:tab w:val="left" w:pos="2624"/>
              <w:tab w:val="right" w:pos="3474"/>
            </w:tabs>
            <w:spacing w:after="0"/>
            <w:rPr>
              <w:rFonts w:ascii="Cambria" w:hAnsi="Cambria" w:cs="B Nazanin"/>
              <w:b/>
              <w:bCs/>
              <w:i/>
              <w:iCs/>
              <w:noProof/>
              <w:sz w:val="18"/>
              <w:szCs w:val="18"/>
              <w:lang w:eastAsia="en-US"/>
            </w:rPr>
          </w:pPr>
          <w:r w:rsidRPr="00952E4F">
            <w:rPr>
              <w:rFonts w:ascii="Cambria" w:hAnsi="Cambria" w:cs="B Nazanin"/>
              <w:b/>
              <w:bCs/>
              <w:i/>
              <w:iCs/>
              <w:noProof/>
              <w:sz w:val="18"/>
              <w:szCs w:val="18"/>
              <w:lang w:eastAsia="en-US"/>
            </w:rPr>
            <w:t>4 March 2021</w:t>
          </w:r>
        </w:p>
        <w:p w14:paraId="61B25270" w14:textId="77777777" w:rsidR="00FF5B01" w:rsidRPr="00952E4F" w:rsidRDefault="00FF5B01" w:rsidP="00952E4F">
          <w:pPr>
            <w:pStyle w:val="Header"/>
            <w:bidi/>
            <w:spacing w:after="0" w:line="240" w:lineRule="auto"/>
            <w:jc w:val="right"/>
            <w:rPr>
              <w:rFonts w:ascii="Cambria" w:hAnsi="Cambria" w:cs="B Nazanin"/>
              <w:i/>
              <w:iCs/>
              <w:lang w:bidi="fa-IR"/>
            </w:rPr>
          </w:pPr>
        </w:p>
      </w:tc>
    </w:tr>
  </w:tbl>
  <w:p w14:paraId="6987EEA5" w14:textId="77777777" w:rsidR="00FF5B01" w:rsidRPr="001E1845" w:rsidRDefault="00FF5B01"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328D7"/>
    <w:multiLevelType w:val="hybridMultilevel"/>
    <w:tmpl w:val="3E4EB56E"/>
    <w:lvl w:ilvl="0" w:tplc="CD3CEEE0">
      <w:start w:val="1"/>
      <w:numFmt w:val="decimal"/>
      <w:lvlText w:val="(%1)"/>
      <w:lvlJc w:val="left"/>
      <w:pPr>
        <w:ind w:left="720" w:hanging="36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97A68"/>
    <w:multiLevelType w:val="hybridMultilevel"/>
    <w:tmpl w:val="8A1E3B90"/>
    <w:lvl w:ilvl="0" w:tplc="2190D3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822F05"/>
    <w:multiLevelType w:val="hybridMultilevel"/>
    <w:tmpl w:val="3D3CB334"/>
    <w:lvl w:ilvl="0" w:tplc="7CCC2AD2">
      <w:numFmt w:val="bullet"/>
      <w:lvlText w:val="-"/>
      <w:lvlJc w:val="left"/>
      <w:pPr>
        <w:ind w:left="644" w:hanging="360"/>
      </w:pPr>
      <w:rPr>
        <w:rFonts w:ascii="Times New Roman" w:eastAsia="Times New Roman" w:hAnsi="Times New Roman"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15:restartNumberingAfterBreak="0">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009B6"/>
    <w:multiLevelType w:val="hybridMultilevel"/>
    <w:tmpl w:val="940E6A16"/>
    <w:lvl w:ilvl="0" w:tplc="5C34C3A2">
      <w:start w:val="1"/>
      <w:numFmt w:val="bullet"/>
      <w:lvlText w:val="−"/>
      <w:lvlJc w:val="left"/>
      <w:pPr>
        <w:ind w:left="444" w:hanging="360"/>
      </w:pPr>
      <w:rPr>
        <w:rFonts w:ascii="Cambria Math" w:eastAsia="Times New Roman" w:hAnsi="Cambria Math" w:cs="B Nazanin" w:hint="default"/>
        <w:i/>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9" w15:restartNumberingAfterBreak="0">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2556C5"/>
    <w:multiLevelType w:val="hybridMultilevel"/>
    <w:tmpl w:val="D2A82C20"/>
    <w:lvl w:ilvl="0" w:tplc="D35E75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9"/>
  </w:num>
  <w:num w:numId="5">
    <w:abstractNumId w:val="2"/>
  </w:num>
  <w:num w:numId="6">
    <w:abstractNumId w:val="4"/>
  </w:num>
  <w:num w:numId="7">
    <w:abstractNumId w:val="5"/>
  </w:num>
  <w:num w:numId="8">
    <w:abstractNumId w:val="3"/>
  </w:num>
  <w:num w:numId="9">
    <w:abstractNumId w:val="7"/>
  </w:num>
  <w:num w:numId="10">
    <w:abstractNumId w:val="8"/>
  </w:num>
  <w:num w:numId="11">
    <w:abstractNumId w:val="1"/>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11118"/>
    <w:rsid w:val="00016678"/>
    <w:rsid w:val="00020038"/>
    <w:rsid w:val="0002384D"/>
    <w:rsid w:val="0002591F"/>
    <w:rsid w:val="00026E82"/>
    <w:rsid w:val="000301BA"/>
    <w:rsid w:val="00030943"/>
    <w:rsid w:val="00031F9A"/>
    <w:rsid w:val="00034439"/>
    <w:rsid w:val="00035DFB"/>
    <w:rsid w:val="0003675D"/>
    <w:rsid w:val="00036C3D"/>
    <w:rsid w:val="00037147"/>
    <w:rsid w:val="000415CF"/>
    <w:rsid w:val="00042B8A"/>
    <w:rsid w:val="00043016"/>
    <w:rsid w:val="00045494"/>
    <w:rsid w:val="00047995"/>
    <w:rsid w:val="00047B43"/>
    <w:rsid w:val="00051968"/>
    <w:rsid w:val="00051D7D"/>
    <w:rsid w:val="00053E88"/>
    <w:rsid w:val="00053EAD"/>
    <w:rsid w:val="00054E2E"/>
    <w:rsid w:val="000550A0"/>
    <w:rsid w:val="0005550B"/>
    <w:rsid w:val="0005717E"/>
    <w:rsid w:val="00057AF5"/>
    <w:rsid w:val="00061410"/>
    <w:rsid w:val="000645D0"/>
    <w:rsid w:val="00065834"/>
    <w:rsid w:val="00070A7B"/>
    <w:rsid w:val="00070D6F"/>
    <w:rsid w:val="00071687"/>
    <w:rsid w:val="000733D5"/>
    <w:rsid w:val="000770C8"/>
    <w:rsid w:val="00077DEF"/>
    <w:rsid w:val="0008245D"/>
    <w:rsid w:val="00082E79"/>
    <w:rsid w:val="00084C56"/>
    <w:rsid w:val="00085B50"/>
    <w:rsid w:val="00086FE7"/>
    <w:rsid w:val="000875E1"/>
    <w:rsid w:val="00094106"/>
    <w:rsid w:val="00094267"/>
    <w:rsid w:val="00096E75"/>
    <w:rsid w:val="00097C9D"/>
    <w:rsid w:val="000A2FD9"/>
    <w:rsid w:val="000A48AA"/>
    <w:rsid w:val="000A6C92"/>
    <w:rsid w:val="000B283D"/>
    <w:rsid w:val="000B3363"/>
    <w:rsid w:val="000C0F5E"/>
    <w:rsid w:val="000C476F"/>
    <w:rsid w:val="000C5C20"/>
    <w:rsid w:val="000C718F"/>
    <w:rsid w:val="000D2F0B"/>
    <w:rsid w:val="000D4C24"/>
    <w:rsid w:val="000D4F16"/>
    <w:rsid w:val="000E20D5"/>
    <w:rsid w:val="000E26C2"/>
    <w:rsid w:val="000E47AB"/>
    <w:rsid w:val="000E4F4A"/>
    <w:rsid w:val="000F2395"/>
    <w:rsid w:val="000F4837"/>
    <w:rsid w:val="000F5124"/>
    <w:rsid w:val="000F7411"/>
    <w:rsid w:val="00102634"/>
    <w:rsid w:val="00102FD1"/>
    <w:rsid w:val="00104119"/>
    <w:rsid w:val="00104A8F"/>
    <w:rsid w:val="00106C32"/>
    <w:rsid w:val="0011026A"/>
    <w:rsid w:val="00110EC1"/>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2719"/>
    <w:rsid w:val="0014371E"/>
    <w:rsid w:val="0014558A"/>
    <w:rsid w:val="00145F34"/>
    <w:rsid w:val="00147CCF"/>
    <w:rsid w:val="001560B8"/>
    <w:rsid w:val="0015779C"/>
    <w:rsid w:val="001602B9"/>
    <w:rsid w:val="00161875"/>
    <w:rsid w:val="00164534"/>
    <w:rsid w:val="00167110"/>
    <w:rsid w:val="00170D06"/>
    <w:rsid w:val="00170EB4"/>
    <w:rsid w:val="0017108B"/>
    <w:rsid w:val="001710BE"/>
    <w:rsid w:val="00172A2B"/>
    <w:rsid w:val="001827B4"/>
    <w:rsid w:val="00183314"/>
    <w:rsid w:val="0018493A"/>
    <w:rsid w:val="00185E52"/>
    <w:rsid w:val="0018758F"/>
    <w:rsid w:val="00187C2F"/>
    <w:rsid w:val="00187E3F"/>
    <w:rsid w:val="00190D0D"/>
    <w:rsid w:val="00192469"/>
    <w:rsid w:val="00192D7F"/>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21E"/>
    <w:rsid w:val="001D332E"/>
    <w:rsid w:val="001D3A47"/>
    <w:rsid w:val="001D3BC4"/>
    <w:rsid w:val="001D3DB2"/>
    <w:rsid w:val="001D45DF"/>
    <w:rsid w:val="001D4C69"/>
    <w:rsid w:val="001D5068"/>
    <w:rsid w:val="001D695A"/>
    <w:rsid w:val="001E0A62"/>
    <w:rsid w:val="001E1845"/>
    <w:rsid w:val="001E29FA"/>
    <w:rsid w:val="001E31A6"/>
    <w:rsid w:val="001E57CC"/>
    <w:rsid w:val="001F3A43"/>
    <w:rsid w:val="001F5B39"/>
    <w:rsid w:val="001F5DBB"/>
    <w:rsid w:val="00202299"/>
    <w:rsid w:val="002063B8"/>
    <w:rsid w:val="00206ECA"/>
    <w:rsid w:val="002119E7"/>
    <w:rsid w:val="00211A86"/>
    <w:rsid w:val="0021342F"/>
    <w:rsid w:val="00213F73"/>
    <w:rsid w:val="00216539"/>
    <w:rsid w:val="002170F5"/>
    <w:rsid w:val="002203BD"/>
    <w:rsid w:val="0022263B"/>
    <w:rsid w:val="0023005F"/>
    <w:rsid w:val="00230F29"/>
    <w:rsid w:val="0023228D"/>
    <w:rsid w:val="002323BA"/>
    <w:rsid w:val="002328CE"/>
    <w:rsid w:val="0023299B"/>
    <w:rsid w:val="00236882"/>
    <w:rsid w:val="0024391B"/>
    <w:rsid w:val="00243B18"/>
    <w:rsid w:val="00247175"/>
    <w:rsid w:val="00250DE2"/>
    <w:rsid w:val="00252AE4"/>
    <w:rsid w:val="00254DA8"/>
    <w:rsid w:val="0025690E"/>
    <w:rsid w:val="002627CD"/>
    <w:rsid w:val="0026515E"/>
    <w:rsid w:val="00265173"/>
    <w:rsid w:val="00266E9E"/>
    <w:rsid w:val="00271E92"/>
    <w:rsid w:val="00272C4E"/>
    <w:rsid w:val="0027764C"/>
    <w:rsid w:val="002823BC"/>
    <w:rsid w:val="002825C5"/>
    <w:rsid w:val="00283027"/>
    <w:rsid w:val="002831B4"/>
    <w:rsid w:val="002836BE"/>
    <w:rsid w:val="0028502F"/>
    <w:rsid w:val="0028765C"/>
    <w:rsid w:val="00287D96"/>
    <w:rsid w:val="00291810"/>
    <w:rsid w:val="00297367"/>
    <w:rsid w:val="002A1944"/>
    <w:rsid w:val="002A1A52"/>
    <w:rsid w:val="002A3A3B"/>
    <w:rsid w:val="002A64F9"/>
    <w:rsid w:val="002A77EC"/>
    <w:rsid w:val="002B0154"/>
    <w:rsid w:val="002B5D03"/>
    <w:rsid w:val="002B5D61"/>
    <w:rsid w:val="002B5E45"/>
    <w:rsid w:val="002B6CEC"/>
    <w:rsid w:val="002C1EC0"/>
    <w:rsid w:val="002C30A6"/>
    <w:rsid w:val="002C42DF"/>
    <w:rsid w:val="002C6A82"/>
    <w:rsid w:val="002C6F67"/>
    <w:rsid w:val="002C7A55"/>
    <w:rsid w:val="002D174D"/>
    <w:rsid w:val="002D39C5"/>
    <w:rsid w:val="002D4492"/>
    <w:rsid w:val="002D6CD5"/>
    <w:rsid w:val="002E3185"/>
    <w:rsid w:val="002E3764"/>
    <w:rsid w:val="002E4BA2"/>
    <w:rsid w:val="002E5428"/>
    <w:rsid w:val="002F1C23"/>
    <w:rsid w:val="002F37E4"/>
    <w:rsid w:val="002F4F5D"/>
    <w:rsid w:val="002F75CD"/>
    <w:rsid w:val="00301489"/>
    <w:rsid w:val="003033C3"/>
    <w:rsid w:val="00303F8C"/>
    <w:rsid w:val="0030485F"/>
    <w:rsid w:val="00305E23"/>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1931"/>
    <w:rsid w:val="00322A9D"/>
    <w:rsid w:val="003252AF"/>
    <w:rsid w:val="00325BCB"/>
    <w:rsid w:val="00327E8E"/>
    <w:rsid w:val="00333681"/>
    <w:rsid w:val="00334CDE"/>
    <w:rsid w:val="00335915"/>
    <w:rsid w:val="0033654E"/>
    <w:rsid w:val="00337478"/>
    <w:rsid w:val="00337559"/>
    <w:rsid w:val="003402CD"/>
    <w:rsid w:val="00341FEE"/>
    <w:rsid w:val="00344D17"/>
    <w:rsid w:val="00345A6B"/>
    <w:rsid w:val="00355199"/>
    <w:rsid w:val="00355DB7"/>
    <w:rsid w:val="00356924"/>
    <w:rsid w:val="0035794D"/>
    <w:rsid w:val="0036144C"/>
    <w:rsid w:val="003634D5"/>
    <w:rsid w:val="00365FCC"/>
    <w:rsid w:val="00371D7A"/>
    <w:rsid w:val="00372271"/>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4B4"/>
    <w:rsid w:val="00395A9B"/>
    <w:rsid w:val="0039663E"/>
    <w:rsid w:val="003A5C9B"/>
    <w:rsid w:val="003A5F80"/>
    <w:rsid w:val="003B3E7C"/>
    <w:rsid w:val="003B420A"/>
    <w:rsid w:val="003B42EE"/>
    <w:rsid w:val="003B4EB7"/>
    <w:rsid w:val="003C419C"/>
    <w:rsid w:val="003C5F16"/>
    <w:rsid w:val="003D0A1C"/>
    <w:rsid w:val="003D3AC8"/>
    <w:rsid w:val="003D46E8"/>
    <w:rsid w:val="003D5D76"/>
    <w:rsid w:val="003E1344"/>
    <w:rsid w:val="003E1D2C"/>
    <w:rsid w:val="003E4486"/>
    <w:rsid w:val="003E4C7E"/>
    <w:rsid w:val="003E61E6"/>
    <w:rsid w:val="003E7B2E"/>
    <w:rsid w:val="003F0522"/>
    <w:rsid w:val="003F0B6E"/>
    <w:rsid w:val="003F543F"/>
    <w:rsid w:val="003F5534"/>
    <w:rsid w:val="003F6787"/>
    <w:rsid w:val="003F6A3C"/>
    <w:rsid w:val="003F6C38"/>
    <w:rsid w:val="00400209"/>
    <w:rsid w:val="004003B6"/>
    <w:rsid w:val="00400C94"/>
    <w:rsid w:val="004012C9"/>
    <w:rsid w:val="00410C30"/>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36C"/>
    <w:rsid w:val="004574C5"/>
    <w:rsid w:val="00463D43"/>
    <w:rsid w:val="00463D80"/>
    <w:rsid w:val="00464E8B"/>
    <w:rsid w:val="00465788"/>
    <w:rsid w:val="00465951"/>
    <w:rsid w:val="004659BB"/>
    <w:rsid w:val="0046672F"/>
    <w:rsid w:val="00470140"/>
    <w:rsid w:val="00470452"/>
    <w:rsid w:val="00470EDE"/>
    <w:rsid w:val="0047110F"/>
    <w:rsid w:val="00472251"/>
    <w:rsid w:val="004733C7"/>
    <w:rsid w:val="00474492"/>
    <w:rsid w:val="004865E4"/>
    <w:rsid w:val="004868FE"/>
    <w:rsid w:val="004878EE"/>
    <w:rsid w:val="00487BEF"/>
    <w:rsid w:val="00487C0A"/>
    <w:rsid w:val="00491A60"/>
    <w:rsid w:val="00492991"/>
    <w:rsid w:val="00493ABA"/>
    <w:rsid w:val="004943C7"/>
    <w:rsid w:val="00494BD8"/>
    <w:rsid w:val="00496F7C"/>
    <w:rsid w:val="004A1535"/>
    <w:rsid w:val="004A2389"/>
    <w:rsid w:val="004A2DDE"/>
    <w:rsid w:val="004A7F5B"/>
    <w:rsid w:val="004B1410"/>
    <w:rsid w:val="004B1DF7"/>
    <w:rsid w:val="004B3250"/>
    <w:rsid w:val="004B3D60"/>
    <w:rsid w:val="004B48D0"/>
    <w:rsid w:val="004C2285"/>
    <w:rsid w:val="004C2E76"/>
    <w:rsid w:val="004C55C9"/>
    <w:rsid w:val="004D4604"/>
    <w:rsid w:val="004E3123"/>
    <w:rsid w:val="004E7B7C"/>
    <w:rsid w:val="004F1421"/>
    <w:rsid w:val="004F3D7D"/>
    <w:rsid w:val="004F3EDB"/>
    <w:rsid w:val="004F582A"/>
    <w:rsid w:val="0050035C"/>
    <w:rsid w:val="00504281"/>
    <w:rsid w:val="005045C3"/>
    <w:rsid w:val="00504798"/>
    <w:rsid w:val="00506A09"/>
    <w:rsid w:val="005073CF"/>
    <w:rsid w:val="00507AF9"/>
    <w:rsid w:val="00512B06"/>
    <w:rsid w:val="0051401E"/>
    <w:rsid w:val="00516BD4"/>
    <w:rsid w:val="00521DA0"/>
    <w:rsid w:val="005231D3"/>
    <w:rsid w:val="0052345E"/>
    <w:rsid w:val="00530A7A"/>
    <w:rsid w:val="00531642"/>
    <w:rsid w:val="00533131"/>
    <w:rsid w:val="00533288"/>
    <w:rsid w:val="0053529B"/>
    <w:rsid w:val="00540409"/>
    <w:rsid w:val="00540909"/>
    <w:rsid w:val="00540AB0"/>
    <w:rsid w:val="00542620"/>
    <w:rsid w:val="00546A1C"/>
    <w:rsid w:val="00547FBB"/>
    <w:rsid w:val="005500E4"/>
    <w:rsid w:val="00550698"/>
    <w:rsid w:val="0055173F"/>
    <w:rsid w:val="005540D7"/>
    <w:rsid w:val="00557325"/>
    <w:rsid w:val="0056432C"/>
    <w:rsid w:val="00564CF5"/>
    <w:rsid w:val="00565ECE"/>
    <w:rsid w:val="00566BE5"/>
    <w:rsid w:val="005718C4"/>
    <w:rsid w:val="00572C8D"/>
    <w:rsid w:val="00584608"/>
    <w:rsid w:val="00586A15"/>
    <w:rsid w:val="00587BC6"/>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3606"/>
    <w:rsid w:val="005C4870"/>
    <w:rsid w:val="005C71FA"/>
    <w:rsid w:val="005D1A93"/>
    <w:rsid w:val="005D2825"/>
    <w:rsid w:val="005D2BB8"/>
    <w:rsid w:val="005D4D38"/>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6C5"/>
    <w:rsid w:val="006208EF"/>
    <w:rsid w:val="00620F24"/>
    <w:rsid w:val="00621D32"/>
    <w:rsid w:val="00622783"/>
    <w:rsid w:val="00624FC9"/>
    <w:rsid w:val="00625DC5"/>
    <w:rsid w:val="00630084"/>
    <w:rsid w:val="0063279A"/>
    <w:rsid w:val="00632847"/>
    <w:rsid w:val="006329C7"/>
    <w:rsid w:val="00641317"/>
    <w:rsid w:val="00641689"/>
    <w:rsid w:val="00641F24"/>
    <w:rsid w:val="00644ED5"/>
    <w:rsid w:val="00654B61"/>
    <w:rsid w:val="00655831"/>
    <w:rsid w:val="00655C8E"/>
    <w:rsid w:val="006611F3"/>
    <w:rsid w:val="00662FC5"/>
    <w:rsid w:val="0066599E"/>
    <w:rsid w:val="00665CEF"/>
    <w:rsid w:val="00666D28"/>
    <w:rsid w:val="0066786C"/>
    <w:rsid w:val="006710B8"/>
    <w:rsid w:val="00671D29"/>
    <w:rsid w:val="00672A63"/>
    <w:rsid w:val="006736A9"/>
    <w:rsid w:val="006759ED"/>
    <w:rsid w:val="00675EAC"/>
    <w:rsid w:val="0068211F"/>
    <w:rsid w:val="006853CF"/>
    <w:rsid w:val="0068552D"/>
    <w:rsid w:val="00690FE8"/>
    <w:rsid w:val="00693AF1"/>
    <w:rsid w:val="006A0512"/>
    <w:rsid w:val="006A1E61"/>
    <w:rsid w:val="006A2C81"/>
    <w:rsid w:val="006A526B"/>
    <w:rsid w:val="006A5BF8"/>
    <w:rsid w:val="006B121B"/>
    <w:rsid w:val="006B130C"/>
    <w:rsid w:val="006B256B"/>
    <w:rsid w:val="006B406C"/>
    <w:rsid w:val="006B6708"/>
    <w:rsid w:val="006C4D1B"/>
    <w:rsid w:val="006C57C1"/>
    <w:rsid w:val="006C5AF7"/>
    <w:rsid w:val="006C5D6F"/>
    <w:rsid w:val="006C63D8"/>
    <w:rsid w:val="006C7E61"/>
    <w:rsid w:val="006D1ECE"/>
    <w:rsid w:val="006D4755"/>
    <w:rsid w:val="006D7FB9"/>
    <w:rsid w:val="006E09B4"/>
    <w:rsid w:val="006E0FA1"/>
    <w:rsid w:val="006E2A6A"/>
    <w:rsid w:val="006E3568"/>
    <w:rsid w:val="006E4875"/>
    <w:rsid w:val="006E7AC0"/>
    <w:rsid w:val="006F01ED"/>
    <w:rsid w:val="006F0568"/>
    <w:rsid w:val="006F53FE"/>
    <w:rsid w:val="006F7B8C"/>
    <w:rsid w:val="006F7E74"/>
    <w:rsid w:val="00704DC3"/>
    <w:rsid w:val="00705D04"/>
    <w:rsid w:val="0071050E"/>
    <w:rsid w:val="00710763"/>
    <w:rsid w:val="007109D0"/>
    <w:rsid w:val="00714C52"/>
    <w:rsid w:val="00716C0C"/>
    <w:rsid w:val="00716CAF"/>
    <w:rsid w:val="0072223C"/>
    <w:rsid w:val="00727724"/>
    <w:rsid w:val="00730F52"/>
    <w:rsid w:val="00731E38"/>
    <w:rsid w:val="007336E2"/>
    <w:rsid w:val="00734A25"/>
    <w:rsid w:val="00737B76"/>
    <w:rsid w:val="00740408"/>
    <w:rsid w:val="0074366A"/>
    <w:rsid w:val="00744657"/>
    <w:rsid w:val="007452D9"/>
    <w:rsid w:val="00745BBD"/>
    <w:rsid w:val="0074639F"/>
    <w:rsid w:val="00750FD3"/>
    <w:rsid w:val="00752540"/>
    <w:rsid w:val="00754E1F"/>
    <w:rsid w:val="007578B7"/>
    <w:rsid w:val="007638E3"/>
    <w:rsid w:val="00764591"/>
    <w:rsid w:val="007658E0"/>
    <w:rsid w:val="00765E00"/>
    <w:rsid w:val="00765E97"/>
    <w:rsid w:val="00772927"/>
    <w:rsid w:val="00775434"/>
    <w:rsid w:val="00776A90"/>
    <w:rsid w:val="0077784F"/>
    <w:rsid w:val="00777C03"/>
    <w:rsid w:val="00777E8B"/>
    <w:rsid w:val="007819DE"/>
    <w:rsid w:val="00782258"/>
    <w:rsid w:val="00784F33"/>
    <w:rsid w:val="00785D0E"/>
    <w:rsid w:val="00786A01"/>
    <w:rsid w:val="007872CE"/>
    <w:rsid w:val="00790335"/>
    <w:rsid w:val="007903A2"/>
    <w:rsid w:val="0079090F"/>
    <w:rsid w:val="00791440"/>
    <w:rsid w:val="007923DE"/>
    <w:rsid w:val="00796C4B"/>
    <w:rsid w:val="007A016F"/>
    <w:rsid w:val="007A1B76"/>
    <w:rsid w:val="007A2512"/>
    <w:rsid w:val="007A3084"/>
    <w:rsid w:val="007A3E6E"/>
    <w:rsid w:val="007A63D1"/>
    <w:rsid w:val="007A738C"/>
    <w:rsid w:val="007B0EAF"/>
    <w:rsid w:val="007B436D"/>
    <w:rsid w:val="007B50D6"/>
    <w:rsid w:val="007B5459"/>
    <w:rsid w:val="007B62BB"/>
    <w:rsid w:val="007C04CC"/>
    <w:rsid w:val="007C089B"/>
    <w:rsid w:val="007C1CBE"/>
    <w:rsid w:val="007C2ACA"/>
    <w:rsid w:val="007C2CC0"/>
    <w:rsid w:val="007C32B2"/>
    <w:rsid w:val="007C37DF"/>
    <w:rsid w:val="007C4E63"/>
    <w:rsid w:val="007C4E91"/>
    <w:rsid w:val="007C547C"/>
    <w:rsid w:val="007D322A"/>
    <w:rsid w:val="007D4041"/>
    <w:rsid w:val="007D5B14"/>
    <w:rsid w:val="007D5D38"/>
    <w:rsid w:val="007E310F"/>
    <w:rsid w:val="007E5E2B"/>
    <w:rsid w:val="007E7A94"/>
    <w:rsid w:val="007F264B"/>
    <w:rsid w:val="007F2D38"/>
    <w:rsid w:val="007F3483"/>
    <w:rsid w:val="007F5621"/>
    <w:rsid w:val="007F616A"/>
    <w:rsid w:val="007F754E"/>
    <w:rsid w:val="00800801"/>
    <w:rsid w:val="0080165A"/>
    <w:rsid w:val="00802C3F"/>
    <w:rsid w:val="00804641"/>
    <w:rsid w:val="00806BDD"/>
    <w:rsid w:val="0081068C"/>
    <w:rsid w:val="00810D85"/>
    <w:rsid w:val="00810E50"/>
    <w:rsid w:val="0081287B"/>
    <w:rsid w:val="0082020F"/>
    <w:rsid w:val="0082064B"/>
    <w:rsid w:val="0082301F"/>
    <w:rsid w:val="008241DE"/>
    <w:rsid w:val="00824339"/>
    <w:rsid w:val="008256D2"/>
    <w:rsid w:val="008278E9"/>
    <w:rsid w:val="00830C28"/>
    <w:rsid w:val="00830EC3"/>
    <w:rsid w:val="008315B0"/>
    <w:rsid w:val="008329FE"/>
    <w:rsid w:val="00834C4B"/>
    <w:rsid w:val="00836D54"/>
    <w:rsid w:val="00837FC3"/>
    <w:rsid w:val="00842F0D"/>
    <w:rsid w:val="008435FD"/>
    <w:rsid w:val="008444C0"/>
    <w:rsid w:val="00844BD7"/>
    <w:rsid w:val="00847523"/>
    <w:rsid w:val="00847536"/>
    <w:rsid w:val="008506A5"/>
    <w:rsid w:val="008573DA"/>
    <w:rsid w:val="0086029C"/>
    <w:rsid w:val="00861560"/>
    <w:rsid w:val="008629DA"/>
    <w:rsid w:val="00862BC9"/>
    <w:rsid w:val="00863A20"/>
    <w:rsid w:val="00865BBD"/>
    <w:rsid w:val="008660ED"/>
    <w:rsid w:val="00866C78"/>
    <w:rsid w:val="00867009"/>
    <w:rsid w:val="00867C46"/>
    <w:rsid w:val="008705D7"/>
    <w:rsid w:val="008744D8"/>
    <w:rsid w:val="00874595"/>
    <w:rsid w:val="00876E43"/>
    <w:rsid w:val="008801EE"/>
    <w:rsid w:val="00885E97"/>
    <w:rsid w:val="008906F1"/>
    <w:rsid w:val="00891365"/>
    <w:rsid w:val="00892568"/>
    <w:rsid w:val="00893D0F"/>
    <w:rsid w:val="008942A7"/>
    <w:rsid w:val="0089565D"/>
    <w:rsid w:val="00895DEF"/>
    <w:rsid w:val="008A4B05"/>
    <w:rsid w:val="008A4E2E"/>
    <w:rsid w:val="008A5693"/>
    <w:rsid w:val="008A56FC"/>
    <w:rsid w:val="008A6AE4"/>
    <w:rsid w:val="008B01AD"/>
    <w:rsid w:val="008B2B50"/>
    <w:rsid w:val="008B3312"/>
    <w:rsid w:val="008B4539"/>
    <w:rsid w:val="008B590C"/>
    <w:rsid w:val="008B5AF5"/>
    <w:rsid w:val="008B65AF"/>
    <w:rsid w:val="008C1E00"/>
    <w:rsid w:val="008C7598"/>
    <w:rsid w:val="008C7A20"/>
    <w:rsid w:val="008D08E6"/>
    <w:rsid w:val="008D71B0"/>
    <w:rsid w:val="008E04EA"/>
    <w:rsid w:val="008E1229"/>
    <w:rsid w:val="008E137A"/>
    <w:rsid w:val="008E3D15"/>
    <w:rsid w:val="008E462D"/>
    <w:rsid w:val="008E6A02"/>
    <w:rsid w:val="008F1DA5"/>
    <w:rsid w:val="008F204F"/>
    <w:rsid w:val="008F24A2"/>
    <w:rsid w:val="008F380F"/>
    <w:rsid w:val="008F4D66"/>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32231"/>
    <w:rsid w:val="00933516"/>
    <w:rsid w:val="0093359D"/>
    <w:rsid w:val="009402E6"/>
    <w:rsid w:val="00941DC3"/>
    <w:rsid w:val="009452B2"/>
    <w:rsid w:val="00945423"/>
    <w:rsid w:val="00946B23"/>
    <w:rsid w:val="00952E4F"/>
    <w:rsid w:val="0095393A"/>
    <w:rsid w:val="00954227"/>
    <w:rsid w:val="00954749"/>
    <w:rsid w:val="00955374"/>
    <w:rsid w:val="00961250"/>
    <w:rsid w:val="00961E7A"/>
    <w:rsid w:val="00963549"/>
    <w:rsid w:val="00967390"/>
    <w:rsid w:val="009718E0"/>
    <w:rsid w:val="00971E02"/>
    <w:rsid w:val="009724AA"/>
    <w:rsid w:val="0097261F"/>
    <w:rsid w:val="00972D4A"/>
    <w:rsid w:val="009733CD"/>
    <w:rsid w:val="00975116"/>
    <w:rsid w:val="00982A88"/>
    <w:rsid w:val="00983A6F"/>
    <w:rsid w:val="00983EB5"/>
    <w:rsid w:val="00984331"/>
    <w:rsid w:val="009848A5"/>
    <w:rsid w:val="00985740"/>
    <w:rsid w:val="00990D65"/>
    <w:rsid w:val="00993173"/>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4CA6"/>
    <w:rsid w:val="009C6D46"/>
    <w:rsid w:val="009C6E1A"/>
    <w:rsid w:val="009D3BA3"/>
    <w:rsid w:val="009D536D"/>
    <w:rsid w:val="009D6FCD"/>
    <w:rsid w:val="009D7B59"/>
    <w:rsid w:val="009E2671"/>
    <w:rsid w:val="009E4BCA"/>
    <w:rsid w:val="009E4E55"/>
    <w:rsid w:val="009E6465"/>
    <w:rsid w:val="009E7F1E"/>
    <w:rsid w:val="009F0649"/>
    <w:rsid w:val="009F1C50"/>
    <w:rsid w:val="009F7382"/>
    <w:rsid w:val="00A02A8F"/>
    <w:rsid w:val="00A02B74"/>
    <w:rsid w:val="00A05BAD"/>
    <w:rsid w:val="00A07063"/>
    <w:rsid w:val="00A07856"/>
    <w:rsid w:val="00A1083D"/>
    <w:rsid w:val="00A1169C"/>
    <w:rsid w:val="00A12728"/>
    <w:rsid w:val="00A1425E"/>
    <w:rsid w:val="00A17FBF"/>
    <w:rsid w:val="00A2244D"/>
    <w:rsid w:val="00A22635"/>
    <w:rsid w:val="00A25026"/>
    <w:rsid w:val="00A255B9"/>
    <w:rsid w:val="00A32A1F"/>
    <w:rsid w:val="00A32CF7"/>
    <w:rsid w:val="00A362D1"/>
    <w:rsid w:val="00A417B9"/>
    <w:rsid w:val="00A429A1"/>
    <w:rsid w:val="00A44B15"/>
    <w:rsid w:val="00A47B06"/>
    <w:rsid w:val="00A47BF9"/>
    <w:rsid w:val="00A527C4"/>
    <w:rsid w:val="00A54F10"/>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377D"/>
    <w:rsid w:val="00A8464F"/>
    <w:rsid w:val="00A8469B"/>
    <w:rsid w:val="00A84DE1"/>
    <w:rsid w:val="00A85189"/>
    <w:rsid w:val="00A9099B"/>
    <w:rsid w:val="00A91574"/>
    <w:rsid w:val="00A91C51"/>
    <w:rsid w:val="00A9686E"/>
    <w:rsid w:val="00AA43A2"/>
    <w:rsid w:val="00AB5A77"/>
    <w:rsid w:val="00AC037D"/>
    <w:rsid w:val="00AC0D8D"/>
    <w:rsid w:val="00AC3782"/>
    <w:rsid w:val="00AC3E42"/>
    <w:rsid w:val="00AC4E76"/>
    <w:rsid w:val="00AC72C6"/>
    <w:rsid w:val="00AC764D"/>
    <w:rsid w:val="00AD352C"/>
    <w:rsid w:val="00AD416C"/>
    <w:rsid w:val="00AD4FCD"/>
    <w:rsid w:val="00AD6764"/>
    <w:rsid w:val="00AD7A8B"/>
    <w:rsid w:val="00AE0201"/>
    <w:rsid w:val="00AE085B"/>
    <w:rsid w:val="00AF00AF"/>
    <w:rsid w:val="00AF1E60"/>
    <w:rsid w:val="00AF2E8C"/>
    <w:rsid w:val="00AF315F"/>
    <w:rsid w:val="00AF405D"/>
    <w:rsid w:val="00AF5C83"/>
    <w:rsid w:val="00AF661A"/>
    <w:rsid w:val="00AF662D"/>
    <w:rsid w:val="00B003A3"/>
    <w:rsid w:val="00B0075E"/>
    <w:rsid w:val="00B02513"/>
    <w:rsid w:val="00B06F91"/>
    <w:rsid w:val="00B07D25"/>
    <w:rsid w:val="00B105D5"/>
    <w:rsid w:val="00B11152"/>
    <w:rsid w:val="00B12783"/>
    <w:rsid w:val="00B1510B"/>
    <w:rsid w:val="00B16F61"/>
    <w:rsid w:val="00B20300"/>
    <w:rsid w:val="00B20B49"/>
    <w:rsid w:val="00B21F80"/>
    <w:rsid w:val="00B229D1"/>
    <w:rsid w:val="00B266D3"/>
    <w:rsid w:val="00B27A2B"/>
    <w:rsid w:val="00B30F39"/>
    <w:rsid w:val="00B34AE1"/>
    <w:rsid w:val="00B35DE1"/>
    <w:rsid w:val="00B37B86"/>
    <w:rsid w:val="00B402F9"/>
    <w:rsid w:val="00B404AD"/>
    <w:rsid w:val="00B4181F"/>
    <w:rsid w:val="00B42F14"/>
    <w:rsid w:val="00B436AD"/>
    <w:rsid w:val="00B50808"/>
    <w:rsid w:val="00B509EF"/>
    <w:rsid w:val="00B51FC9"/>
    <w:rsid w:val="00B53FAB"/>
    <w:rsid w:val="00B56D10"/>
    <w:rsid w:val="00B57077"/>
    <w:rsid w:val="00B57C12"/>
    <w:rsid w:val="00B62DB1"/>
    <w:rsid w:val="00B64080"/>
    <w:rsid w:val="00B653AC"/>
    <w:rsid w:val="00B674E6"/>
    <w:rsid w:val="00B70116"/>
    <w:rsid w:val="00B70D0C"/>
    <w:rsid w:val="00B72DAF"/>
    <w:rsid w:val="00B74535"/>
    <w:rsid w:val="00B76D9B"/>
    <w:rsid w:val="00B77968"/>
    <w:rsid w:val="00B77C27"/>
    <w:rsid w:val="00B81889"/>
    <w:rsid w:val="00B8281E"/>
    <w:rsid w:val="00B84E62"/>
    <w:rsid w:val="00B85755"/>
    <w:rsid w:val="00B866D3"/>
    <w:rsid w:val="00B8688E"/>
    <w:rsid w:val="00B86AB8"/>
    <w:rsid w:val="00B902B1"/>
    <w:rsid w:val="00B9495A"/>
    <w:rsid w:val="00B94C3A"/>
    <w:rsid w:val="00B95736"/>
    <w:rsid w:val="00B9662E"/>
    <w:rsid w:val="00B969F8"/>
    <w:rsid w:val="00B96B9B"/>
    <w:rsid w:val="00B978DA"/>
    <w:rsid w:val="00BA1217"/>
    <w:rsid w:val="00BA4162"/>
    <w:rsid w:val="00BA5C5A"/>
    <w:rsid w:val="00BB0E4C"/>
    <w:rsid w:val="00BB1264"/>
    <w:rsid w:val="00BB4B6C"/>
    <w:rsid w:val="00BB4BC0"/>
    <w:rsid w:val="00BB4DF4"/>
    <w:rsid w:val="00BB5EF8"/>
    <w:rsid w:val="00BB6A61"/>
    <w:rsid w:val="00BC2732"/>
    <w:rsid w:val="00BC471F"/>
    <w:rsid w:val="00BC5015"/>
    <w:rsid w:val="00BC6D77"/>
    <w:rsid w:val="00BC7B73"/>
    <w:rsid w:val="00BC7CF7"/>
    <w:rsid w:val="00BD0A5A"/>
    <w:rsid w:val="00BD2900"/>
    <w:rsid w:val="00BD4806"/>
    <w:rsid w:val="00BD4EE2"/>
    <w:rsid w:val="00BD4EEA"/>
    <w:rsid w:val="00BD5D54"/>
    <w:rsid w:val="00BD5ECE"/>
    <w:rsid w:val="00BD6A64"/>
    <w:rsid w:val="00BE1B64"/>
    <w:rsid w:val="00BF400A"/>
    <w:rsid w:val="00BF6930"/>
    <w:rsid w:val="00C02562"/>
    <w:rsid w:val="00C04B97"/>
    <w:rsid w:val="00C06ADA"/>
    <w:rsid w:val="00C10573"/>
    <w:rsid w:val="00C10C40"/>
    <w:rsid w:val="00C113E7"/>
    <w:rsid w:val="00C1226C"/>
    <w:rsid w:val="00C12866"/>
    <w:rsid w:val="00C13DE9"/>
    <w:rsid w:val="00C17F24"/>
    <w:rsid w:val="00C20665"/>
    <w:rsid w:val="00C2468A"/>
    <w:rsid w:val="00C2680E"/>
    <w:rsid w:val="00C27407"/>
    <w:rsid w:val="00C30036"/>
    <w:rsid w:val="00C31092"/>
    <w:rsid w:val="00C328AB"/>
    <w:rsid w:val="00C36708"/>
    <w:rsid w:val="00C40057"/>
    <w:rsid w:val="00C404BD"/>
    <w:rsid w:val="00C4101B"/>
    <w:rsid w:val="00C44CE4"/>
    <w:rsid w:val="00C45302"/>
    <w:rsid w:val="00C51D87"/>
    <w:rsid w:val="00C537A7"/>
    <w:rsid w:val="00C54E95"/>
    <w:rsid w:val="00C555AC"/>
    <w:rsid w:val="00C5688D"/>
    <w:rsid w:val="00C621E5"/>
    <w:rsid w:val="00C70D0E"/>
    <w:rsid w:val="00C72233"/>
    <w:rsid w:val="00C72BC5"/>
    <w:rsid w:val="00C73443"/>
    <w:rsid w:val="00C7397C"/>
    <w:rsid w:val="00C74452"/>
    <w:rsid w:val="00C750D6"/>
    <w:rsid w:val="00C76798"/>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0EB7"/>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5053"/>
    <w:rsid w:val="00CF0936"/>
    <w:rsid w:val="00CF396C"/>
    <w:rsid w:val="00CF4D17"/>
    <w:rsid w:val="00CF6C8F"/>
    <w:rsid w:val="00CF7322"/>
    <w:rsid w:val="00D01CA0"/>
    <w:rsid w:val="00D04D30"/>
    <w:rsid w:val="00D06424"/>
    <w:rsid w:val="00D10FB1"/>
    <w:rsid w:val="00D118C7"/>
    <w:rsid w:val="00D14C58"/>
    <w:rsid w:val="00D16096"/>
    <w:rsid w:val="00D163A7"/>
    <w:rsid w:val="00D1756A"/>
    <w:rsid w:val="00D21874"/>
    <w:rsid w:val="00D22938"/>
    <w:rsid w:val="00D237BE"/>
    <w:rsid w:val="00D240F5"/>
    <w:rsid w:val="00D27AB5"/>
    <w:rsid w:val="00D3061C"/>
    <w:rsid w:val="00D3073D"/>
    <w:rsid w:val="00D30A92"/>
    <w:rsid w:val="00D312F8"/>
    <w:rsid w:val="00D344D1"/>
    <w:rsid w:val="00D347AC"/>
    <w:rsid w:val="00D353A1"/>
    <w:rsid w:val="00D37B8B"/>
    <w:rsid w:val="00D433A3"/>
    <w:rsid w:val="00D463C2"/>
    <w:rsid w:val="00D4756F"/>
    <w:rsid w:val="00D51241"/>
    <w:rsid w:val="00D53157"/>
    <w:rsid w:val="00D535A1"/>
    <w:rsid w:val="00D626C5"/>
    <w:rsid w:val="00D72672"/>
    <w:rsid w:val="00D72CBC"/>
    <w:rsid w:val="00D7354A"/>
    <w:rsid w:val="00D7476A"/>
    <w:rsid w:val="00D76373"/>
    <w:rsid w:val="00D76FE8"/>
    <w:rsid w:val="00D77B5A"/>
    <w:rsid w:val="00D8158C"/>
    <w:rsid w:val="00D823E2"/>
    <w:rsid w:val="00D85BEF"/>
    <w:rsid w:val="00D8792E"/>
    <w:rsid w:val="00D915DE"/>
    <w:rsid w:val="00D917CA"/>
    <w:rsid w:val="00D934A5"/>
    <w:rsid w:val="00D94321"/>
    <w:rsid w:val="00D9457C"/>
    <w:rsid w:val="00D953A1"/>
    <w:rsid w:val="00DA0D8E"/>
    <w:rsid w:val="00DA1BEB"/>
    <w:rsid w:val="00DA4392"/>
    <w:rsid w:val="00DA5FD7"/>
    <w:rsid w:val="00DA69BD"/>
    <w:rsid w:val="00DA6F66"/>
    <w:rsid w:val="00DB2AB0"/>
    <w:rsid w:val="00DB52E7"/>
    <w:rsid w:val="00DB6E18"/>
    <w:rsid w:val="00DC001E"/>
    <w:rsid w:val="00DC0F58"/>
    <w:rsid w:val="00DC1D81"/>
    <w:rsid w:val="00DC1F50"/>
    <w:rsid w:val="00DC2602"/>
    <w:rsid w:val="00DC6B7C"/>
    <w:rsid w:val="00DC7AF3"/>
    <w:rsid w:val="00DD0D1A"/>
    <w:rsid w:val="00DD422B"/>
    <w:rsid w:val="00DD49DE"/>
    <w:rsid w:val="00DD4C48"/>
    <w:rsid w:val="00DD6397"/>
    <w:rsid w:val="00DE0522"/>
    <w:rsid w:val="00DE1F61"/>
    <w:rsid w:val="00DE20E7"/>
    <w:rsid w:val="00DE3372"/>
    <w:rsid w:val="00DE6009"/>
    <w:rsid w:val="00DE64D9"/>
    <w:rsid w:val="00DE6BB4"/>
    <w:rsid w:val="00DE7464"/>
    <w:rsid w:val="00DE77CB"/>
    <w:rsid w:val="00DF0212"/>
    <w:rsid w:val="00DF4A44"/>
    <w:rsid w:val="00DF53A7"/>
    <w:rsid w:val="00DF5FF6"/>
    <w:rsid w:val="00DF6537"/>
    <w:rsid w:val="00DF6930"/>
    <w:rsid w:val="00E01B16"/>
    <w:rsid w:val="00E05228"/>
    <w:rsid w:val="00E0718D"/>
    <w:rsid w:val="00E072A6"/>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380C"/>
    <w:rsid w:val="00E569E6"/>
    <w:rsid w:val="00E669D3"/>
    <w:rsid w:val="00E67971"/>
    <w:rsid w:val="00E77D4A"/>
    <w:rsid w:val="00E800F2"/>
    <w:rsid w:val="00E82D8E"/>
    <w:rsid w:val="00E8347B"/>
    <w:rsid w:val="00E87D4F"/>
    <w:rsid w:val="00E9464D"/>
    <w:rsid w:val="00E952FA"/>
    <w:rsid w:val="00E95853"/>
    <w:rsid w:val="00E963F1"/>
    <w:rsid w:val="00E974A3"/>
    <w:rsid w:val="00E974CF"/>
    <w:rsid w:val="00EA0A4E"/>
    <w:rsid w:val="00EA176B"/>
    <w:rsid w:val="00EA2612"/>
    <w:rsid w:val="00EA28A1"/>
    <w:rsid w:val="00EB0AB1"/>
    <w:rsid w:val="00EB17BF"/>
    <w:rsid w:val="00EB17E0"/>
    <w:rsid w:val="00EB191D"/>
    <w:rsid w:val="00EB324F"/>
    <w:rsid w:val="00EB336B"/>
    <w:rsid w:val="00EB53C7"/>
    <w:rsid w:val="00EB5BA5"/>
    <w:rsid w:val="00EB5CFF"/>
    <w:rsid w:val="00EC0451"/>
    <w:rsid w:val="00EC0FBB"/>
    <w:rsid w:val="00EC309A"/>
    <w:rsid w:val="00EC30BB"/>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36CF"/>
    <w:rsid w:val="00EF3F30"/>
    <w:rsid w:val="00EF4D85"/>
    <w:rsid w:val="00EF57E4"/>
    <w:rsid w:val="00EF59AB"/>
    <w:rsid w:val="00F00466"/>
    <w:rsid w:val="00F038EC"/>
    <w:rsid w:val="00F04D75"/>
    <w:rsid w:val="00F07B5F"/>
    <w:rsid w:val="00F10061"/>
    <w:rsid w:val="00F13AF2"/>
    <w:rsid w:val="00F154C3"/>
    <w:rsid w:val="00F17288"/>
    <w:rsid w:val="00F209A4"/>
    <w:rsid w:val="00F221F2"/>
    <w:rsid w:val="00F3279D"/>
    <w:rsid w:val="00F32E0B"/>
    <w:rsid w:val="00F3420E"/>
    <w:rsid w:val="00F35C2F"/>
    <w:rsid w:val="00F36DDC"/>
    <w:rsid w:val="00F37261"/>
    <w:rsid w:val="00F37312"/>
    <w:rsid w:val="00F425DD"/>
    <w:rsid w:val="00F4465C"/>
    <w:rsid w:val="00F44D61"/>
    <w:rsid w:val="00F47D6C"/>
    <w:rsid w:val="00F51755"/>
    <w:rsid w:val="00F5288E"/>
    <w:rsid w:val="00F53557"/>
    <w:rsid w:val="00F54A1F"/>
    <w:rsid w:val="00F56541"/>
    <w:rsid w:val="00F631A3"/>
    <w:rsid w:val="00F67F99"/>
    <w:rsid w:val="00F7552D"/>
    <w:rsid w:val="00F76960"/>
    <w:rsid w:val="00F76C2D"/>
    <w:rsid w:val="00F76C36"/>
    <w:rsid w:val="00F77026"/>
    <w:rsid w:val="00F77C77"/>
    <w:rsid w:val="00F852E8"/>
    <w:rsid w:val="00F86606"/>
    <w:rsid w:val="00F91C7F"/>
    <w:rsid w:val="00F9301D"/>
    <w:rsid w:val="00F93A29"/>
    <w:rsid w:val="00F95F65"/>
    <w:rsid w:val="00FA0687"/>
    <w:rsid w:val="00FA2A4F"/>
    <w:rsid w:val="00FA412C"/>
    <w:rsid w:val="00FA6A40"/>
    <w:rsid w:val="00FB016B"/>
    <w:rsid w:val="00FB2F49"/>
    <w:rsid w:val="00FB3D22"/>
    <w:rsid w:val="00FB3F6F"/>
    <w:rsid w:val="00FB4D08"/>
    <w:rsid w:val="00FB6262"/>
    <w:rsid w:val="00FB6B62"/>
    <w:rsid w:val="00FB6CDD"/>
    <w:rsid w:val="00FC04E5"/>
    <w:rsid w:val="00FC19D4"/>
    <w:rsid w:val="00FC1CCE"/>
    <w:rsid w:val="00FC28D0"/>
    <w:rsid w:val="00FC5D96"/>
    <w:rsid w:val="00FC7EA3"/>
    <w:rsid w:val="00FD08F2"/>
    <w:rsid w:val="00FD2500"/>
    <w:rsid w:val="00FD2BA7"/>
    <w:rsid w:val="00FD39AE"/>
    <w:rsid w:val="00FD4EEE"/>
    <w:rsid w:val="00FD5555"/>
    <w:rsid w:val="00FD7E16"/>
    <w:rsid w:val="00FE03A8"/>
    <w:rsid w:val="00FE12EA"/>
    <w:rsid w:val="00FE1975"/>
    <w:rsid w:val="00FE26C8"/>
    <w:rsid w:val="00FE2F1E"/>
    <w:rsid w:val="00FE2FDB"/>
    <w:rsid w:val="00FE3F6A"/>
    <w:rsid w:val="00FE4BE6"/>
    <w:rsid w:val="00FE5D42"/>
    <w:rsid w:val="00FF03DF"/>
    <w:rsid w:val="00FF0404"/>
    <w:rsid w:val="00FF1EF3"/>
    <w:rsid w:val="00FF2D20"/>
    <w:rsid w:val="00FF4E0E"/>
    <w:rsid w:val="00FF5B01"/>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BAE4504"/>
  <w15:docId w15:val="{859D698E-3A4E-43D6-A1E8-308ECB3E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fa-IR"/>
      </w:rPr>
    </w:rPrDefault>
    <w:pPrDefault/>
  </w:docDefaults>
  <w:latentStyles w:defLockedState="0" w:defUIPriority="0" w:defSemiHidden="0" w:defUnhideWhenUsed="0" w:defQFormat="0" w:count="376">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76C2D"/>
    <w:pPr>
      <w:spacing w:after="200" w:line="276" w:lineRule="auto"/>
    </w:pPr>
    <w:rPr>
      <w:rFonts w:ascii="Calibri" w:hAnsi="Calibri" w:cs="Arial"/>
      <w:sz w:val="22"/>
      <w:szCs w:val="22"/>
      <w:lang w:eastAsia="ja-JP" w:bidi="ar-SA"/>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MS Gothic" w:hAnsi="B Nazani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link w:val="FootnoteText"/>
    <w:rsid w:val="00714C52"/>
    <w:rPr>
      <w:rFonts w:ascii="Calibri" w:hAnsi="Calibri" w:cs="Arial"/>
    </w:rPr>
  </w:style>
  <w:style w:type="character" w:styleId="FootnoteReference">
    <w:name w:val="footnote reference"/>
    <w:rsid w:val="00714C52"/>
    <w:rPr>
      <w:vertAlign w:val="superscript"/>
    </w:rPr>
  </w:style>
  <w:style w:type="table" w:customStyle="1" w:styleId="TableGrid1">
    <w:name w:val="Table Grid1"/>
    <w:basedOn w:val="TableNormal"/>
    <w:next w:val="TableGrid"/>
    <w:uiPriority w:val="59"/>
    <w:rsid w:val="005231D3"/>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link w:val="DocumentMap"/>
    <w:rsid w:val="00F154C3"/>
    <w:rPr>
      <w:rFonts w:ascii="Tahoma" w:hAnsi="Tahoma" w:cs="Tahoma"/>
      <w:sz w:val="16"/>
      <w:szCs w:val="16"/>
    </w:rPr>
  </w:style>
  <w:style w:type="character" w:customStyle="1" w:styleId="Heading1Char">
    <w:name w:val="Heading 1 Char"/>
    <w:link w:val="Heading1"/>
    <w:uiPriority w:val="9"/>
    <w:rsid w:val="004E7B7C"/>
    <w:rPr>
      <w:rFonts w:ascii="B Nazanin" w:eastAsia="MS Gothic" w:hAnsi="B Nazanin" w:cs="Times New Roman"/>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link w:val="Text"/>
    <w:rsid w:val="00FB6CDD"/>
    <w:rPr>
      <w:rFonts w:eastAsia="Times New Roman" w:cs="Nazanin"/>
      <w:szCs w:val="22"/>
      <w:lang w:eastAsia="en-US" w:bidi="fa-IR"/>
    </w:rPr>
  </w:style>
  <w:style w:type="character" w:customStyle="1" w:styleId="trectitle1">
    <w:name w:val="trectitle1"/>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imes New Roman" w:eastAsia="Times New Roman" w:hAnsi="Times New Roman" w:cs="B Nazanin"/>
      <w:sz w:val="18"/>
      <w:szCs w:val="20"/>
      <w:lang w:bidi="fa-IR"/>
    </w:rPr>
  </w:style>
  <w:style w:type="character" w:customStyle="1" w:styleId="23Char">
    <w:name w:val="عنوان سطح 2 و 3 Char"/>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link w:val="a"/>
    <w:rsid w:val="00FF2D20"/>
    <w:rPr>
      <w:rFonts w:ascii="Times New Roman" w:eastAsia="Times New Roman" w:hAnsi="Times New Roman"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imes New Roman" w:eastAsia="Times New Roman" w:hAnsi="Times New Roman" w:cs="B Nazanin"/>
      <w:sz w:val="16"/>
      <w:szCs w:val="18"/>
    </w:rPr>
  </w:style>
  <w:style w:type="character" w:customStyle="1" w:styleId="Char1">
    <w:name w:val="عنوان شکل و جدول Char"/>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link w:val="a2"/>
    <w:rsid w:val="00494BD8"/>
    <w:rPr>
      <w:rFonts w:ascii="Times New Roman" w:eastAsia="Times New Roman" w:hAnsi="Times New Roman" w:cs="B Nazanin"/>
      <w:sz w:val="16"/>
      <w:szCs w:val="18"/>
    </w:rPr>
  </w:style>
  <w:style w:type="paragraph" w:customStyle="1" w:styleId="Abstract">
    <w:name w:val="Abstract"/>
    <w:basedOn w:val="Normal"/>
    <w:link w:val="AbstractChar"/>
    <w:qFormat/>
    <w:rsid w:val="00197A96"/>
    <w:pPr>
      <w:spacing w:after="0" w:line="240" w:lineRule="auto"/>
      <w:jc w:val="both"/>
    </w:pPr>
    <w:rPr>
      <w:rFonts w:ascii="Times New Roman" w:hAnsi="Times New Roman" w:cs="B Nazanin"/>
      <w:sz w:val="16"/>
      <w:szCs w:val="16"/>
    </w:rPr>
  </w:style>
  <w:style w:type="character" w:customStyle="1" w:styleId="Char3">
    <w:name w:val="کلید واژگان فارسی Char"/>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hAnsi="Times New Roman" w:cs="B Nazanin"/>
      <w:bCs/>
      <w:sz w:val="15"/>
      <w:szCs w:val="15"/>
    </w:rPr>
  </w:style>
  <w:style w:type="character" w:customStyle="1" w:styleId="AbstractChar">
    <w:name w:val="Abstract Char"/>
    <w:link w:val="Abstract"/>
    <w:rsid w:val="00197A96"/>
    <w:rPr>
      <w:rFonts w:ascii="Times New Roman" w:eastAsia="MS Mincho" w:hAnsi="Times New Roman" w:cs="B Nazanin"/>
      <w:sz w:val="16"/>
      <w:szCs w:val="16"/>
    </w:rPr>
  </w:style>
  <w:style w:type="character" w:customStyle="1" w:styleId="KeywordsChar">
    <w:name w:val="Keywords Char"/>
    <w:link w:val="Keywords"/>
    <w:rsid w:val="006F0568"/>
    <w:rPr>
      <w:rFonts w:eastAsia="MS Mincho"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imes New Roman" w:hAnsi="Times New Roman" w:cs="B Nazanin"/>
      <w:b/>
      <w:bCs/>
      <w:sz w:val="28"/>
      <w:szCs w:val="28"/>
    </w:rPr>
  </w:style>
  <w:style w:type="character" w:customStyle="1" w:styleId="msolistparagraphChar">
    <w:name w:val="msolistparagraph Char"/>
    <w:link w:val="msolistparagraph0"/>
    <w:rsid w:val="00671D29"/>
    <w:rPr>
      <w:rFonts w:ascii="Calibri" w:hAnsi="Calibri" w:cs="Arial"/>
      <w:sz w:val="22"/>
      <w:szCs w:val="22"/>
    </w:rPr>
  </w:style>
  <w:style w:type="character" w:customStyle="1" w:styleId="Char6">
    <w:name w:val="مشخصات نویسندگان 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link w:val="EnglishTitle"/>
    <w:rsid w:val="00197A96"/>
    <w:rPr>
      <w:rFonts w:ascii="Times New Roman" w:eastAsia="MS Mincho" w:hAnsi="Times New Roman" w:cs="B Nazanin"/>
      <w:b/>
      <w:bCs/>
      <w:sz w:val="28"/>
      <w:szCs w:val="28"/>
    </w:rPr>
  </w:style>
  <w:style w:type="paragraph" w:customStyle="1" w:styleId="Authors">
    <w:name w:val="Authors"/>
    <w:basedOn w:val="AuthorsEn"/>
    <w:link w:val="AuthorsChar"/>
    <w:qFormat/>
    <w:rsid w:val="00197A96"/>
    <w:rPr>
      <w:rFonts w:ascii="Times New Roman" w:hAnsi="Times New Roman"/>
    </w:rPr>
  </w:style>
  <w:style w:type="character" w:customStyle="1" w:styleId="Char7">
    <w:name w:val="نویسندگان انگلیسی Char"/>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uiPriority w:val="99"/>
    <w:semiHidden/>
    <w:rsid w:val="00775434"/>
    <w:rPr>
      <w:color w:val="808080"/>
    </w:rPr>
  </w:style>
  <w:style w:type="paragraph" w:customStyle="1" w:styleId="SubTitle">
    <w:name w:val="Sub Title"/>
    <w:basedOn w:val="FootnoteText"/>
    <w:link w:val="SubTitleChar"/>
    <w:qFormat/>
    <w:rsid w:val="00EA28A1"/>
    <w:rPr>
      <w:rFonts w:ascii="Times New Roman" w:hAnsi="Times New Roman"/>
      <w:sz w:val="14"/>
      <w:szCs w:val="13"/>
    </w:rPr>
  </w:style>
  <w:style w:type="character" w:customStyle="1" w:styleId="SubTitleChar">
    <w:name w:val="Sub Title Char"/>
    <w:link w:val="SubTitle"/>
    <w:rsid w:val="00EA28A1"/>
    <w:rPr>
      <w:rFonts w:ascii="Times New Roman" w:hAnsi="Times New Roman"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Cambria" w:hAnsi="Cambria"/>
    </w:rPr>
  </w:style>
  <w:style w:type="character" w:customStyle="1" w:styleId="Char8">
    <w:name w:val="عنوان چکیده Char"/>
    <w:link w:val="a8"/>
    <w:rsid w:val="00474492"/>
    <w:rPr>
      <w:rFonts w:eastAsia="Times New Roman" w:cs="B Nazanin"/>
      <w:b/>
      <w:bCs/>
      <w:sz w:val="18"/>
      <w:szCs w:val="18"/>
    </w:rPr>
  </w:style>
  <w:style w:type="character" w:customStyle="1" w:styleId="Char9">
    <w:name w:val="آدرس نویسندگان Char"/>
    <w:link w:val="a9"/>
    <w:rsid w:val="00474492"/>
    <w:rPr>
      <w:rFonts w:ascii="Cambria" w:eastAsia="Times New Roman" w:hAnsi="Cambria"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imes New Roman" w:hAnsi="Times New Roman" w:cs="B Nazanin"/>
      <w:sz w:val="15"/>
      <w:szCs w:val="17"/>
    </w:rPr>
  </w:style>
  <w:style w:type="character" w:customStyle="1" w:styleId="Chara">
    <w:name w:val="عنوان کلید واژگان Char"/>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imes New Roman" w:hAnsi="Times New Roman" w:cs="Times New Roman"/>
      <w:sz w:val="15"/>
      <w:szCs w:val="15"/>
    </w:rPr>
  </w:style>
  <w:style w:type="character" w:customStyle="1" w:styleId="Charb">
    <w:name w:val="کلیدواژگان Char"/>
    <w:link w:val="ab"/>
    <w:rsid w:val="00E800F2"/>
    <w:rPr>
      <w:rFonts w:ascii="Times New Roman" w:hAnsi="Times New Roman" w:cs="B Nazanin"/>
      <w:sz w:val="15"/>
      <w:szCs w:val="17"/>
    </w:rPr>
  </w:style>
  <w:style w:type="paragraph" w:customStyle="1" w:styleId="AbstractTitle">
    <w:name w:val="Abstract Title"/>
    <w:basedOn w:val="Normal"/>
    <w:link w:val="AbstractTitleChar"/>
    <w:qFormat/>
    <w:rsid w:val="00197A96"/>
    <w:pPr>
      <w:spacing w:after="0" w:line="240" w:lineRule="auto"/>
    </w:pPr>
    <w:rPr>
      <w:rFonts w:ascii="Times New Roman" w:hAnsi="Times New Roman" w:cs="B Nazanin"/>
      <w:b/>
      <w:bCs/>
      <w:sz w:val="16"/>
      <w:szCs w:val="16"/>
    </w:rPr>
  </w:style>
  <w:style w:type="character" w:customStyle="1" w:styleId="AuthorsAffiliationChar">
    <w:name w:val="Authors' Affiliation Char"/>
    <w:link w:val="AuthorsAffiliation"/>
    <w:rsid w:val="00197A96"/>
    <w:rPr>
      <w:rFonts w:ascii="Times New Roman" w:eastAsia="MS Mincho" w:hAnsi="Times New Roman" w:cs="Times New Roman"/>
      <w:sz w:val="15"/>
      <w:szCs w:val="15"/>
    </w:rPr>
  </w:style>
  <w:style w:type="paragraph" w:customStyle="1" w:styleId="KeywordsTitle">
    <w:name w:val="Keywords Title"/>
    <w:basedOn w:val="Normal"/>
    <w:link w:val="KeywordsTitleChar"/>
    <w:qFormat/>
    <w:rsid w:val="00197A96"/>
    <w:pPr>
      <w:spacing w:after="0" w:line="240" w:lineRule="auto"/>
    </w:pPr>
    <w:rPr>
      <w:rFonts w:ascii="Times New Roman" w:hAnsi="Times New Roman" w:cs="B Nazanin"/>
      <w:b/>
      <w:bCs/>
      <w:sz w:val="15"/>
      <w:szCs w:val="15"/>
    </w:rPr>
  </w:style>
  <w:style w:type="character" w:customStyle="1" w:styleId="AbstractTitleChar">
    <w:name w:val="Abstract Title Char"/>
    <w:link w:val="AbstractTitle"/>
    <w:rsid w:val="00197A96"/>
    <w:rPr>
      <w:rFonts w:ascii="Times New Roman" w:eastAsia="MS Mincho" w:hAnsi="Times New Roman" w:cs="B Nazanin"/>
      <w:b/>
      <w:bCs/>
      <w:sz w:val="16"/>
      <w:szCs w:val="16"/>
    </w:rPr>
  </w:style>
  <w:style w:type="paragraph" w:styleId="Caption">
    <w:name w:val="caption"/>
    <w:basedOn w:val="Normal"/>
    <w:next w:val="Normal"/>
    <w:link w:val="CaptionChar"/>
    <w:uiPriority w:val="35"/>
    <w:unhideWhenUsed/>
    <w:qFormat/>
    <w:rsid w:val="005F6A63"/>
    <w:pPr>
      <w:spacing w:line="240" w:lineRule="auto"/>
    </w:pPr>
    <w:rPr>
      <w:b/>
      <w:bCs/>
      <w:color w:val="4F81BD"/>
      <w:sz w:val="18"/>
      <w:szCs w:val="18"/>
    </w:rPr>
  </w:style>
  <w:style w:type="character" w:customStyle="1" w:styleId="KeywordsTitleChar">
    <w:name w:val="Keywords Title Char"/>
    <w:link w:val="KeywordsTitle"/>
    <w:rsid w:val="00197A96"/>
    <w:rPr>
      <w:rFonts w:ascii="Times New Roman" w:eastAsia="MS Mincho" w:hAnsi="Times New Roman"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imes New Roman" w:hAnsi="Times New Roman" w:cs="B Nazanin"/>
      <w:b w:val="0"/>
      <w:bCs w:val="0"/>
      <w:color w:val="auto"/>
      <w:sz w:val="16"/>
      <w:lang w:bidi="fa-IR"/>
    </w:rPr>
  </w:style>
  <w:style w:type="paragraph" w:customStyle="1" w:styleId="TableTitle">
    <w:name w:val="Table Title"/>
    <w:basedOn w:val="a1"/>
    <w:link w:val="TableTitleChar"/>
    <w:qFormat/>
    <w:rsid w:val="00DF0212"/>
    <w:rPr>
      <w:rFonts w:ascii="Times New Roman" w:hAnsi="Times New Roman"/>
      <w:sz w:val="18"/>
      <w:lang w:bidi="fa-IR"/>
    </w:rPr>
  </w:style>
  <w:style w:type="character" w:customStyle="1" w:styleId="CaptionChar">
    <w:name w:val="Caption Char"/>
    <w:link w:val="Caption"/>
    <w:rsid w:val="00020038"/>
    <w:rPr>
      <w:rFonts w:ascii="Calibri" w:hAnsi="Calibri" w:cs="Arial"/>
      <w:b/>
      <w:bCs/>
      <w:color w:val="4F81BD"/>
      <w:sz w:val="18"/>
      <w:szCs w:val="18"/>
    </w:rPr>
  </w:style>
  <w:style w:type="character" w:customStyle="1" w:styleId="FigureTitleChar">
    <w:name w:val="Figure Title Char"/>
    <w:link w:val="FigureTitle"/>
    <w:rsid w:val="00507AF9"/>
    <w:rPr>
      <w:rFonts w:ascii="Times New Roman" w:hAnsi="Times New Roman" w:cs="B Nazanin"/>
      <w:b w:val="0"/>
      <w:bCs w:val="0"/>
      <w:color w:val="4F81BD"/>
      <w:sz w:val="16"/>
      <w:szCs w:val="18"/>
      <w:lang w:bidi="fa-IR"/>
    </w:rPr>
  </w:style>
  <w:style w:type="character" w:customStyle="1" w:styleId="TableTitleChar">
    <w:name w:val="Table Title Char"/>
    <w:link w:val="TableTitle"/>
    <w:rsid w:val="00DF0212"/>
    <w:rPr>
      <w:rFonts w:ascii="Times New Roman" w:hAnsi="Times New Roman"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Cambria" w:hAnsi="Cambria"/>
      <w:b/>
      <w:bCs/>
    </w:rPr>
  </w:style>
  <w:style w:type="character" w:customStyle="1" w:styleId="AuthorsChar">
    <w:name w:val="Authors Char"/>
    <w:link w:val="Authors"/>
    <w:rsid w:val="00197A96"/>
    <w:rPr>
      <w:rFonts w:ascii="Times New Roman" w:hAnsi="Times New Roman" w:cs="Arial"/>
      <w:b/>
      <w:bCs/>
      <w:sz w:val="22"/>
      <w:szCs w:val="22"/>
    </w:rPr>
  </w:style>
  <w:style w:type="character" w:customStyle="1" w:styleId="AuthorsEnChar">
    <w:name w:val="Authors En Char"/>
    <w:link w:val="AuthorsEn"/>
    <w:rsid w:val="004A1535"/>
    <w:rPr>
      <w:rFonts w:ascii="Cambria" w:hAnsi="Cambria"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link w:val="EndnoteText"/>
    <w:semiHidden/>
    <w:rsid w:val="00F10061"/>
    <w:rPr>
      <w:rFonts w:ascii="Calibri" w:hAnsi="Calibri" w:cs="Arial"/>
    </w:rPr>
  </w:style>
  <w:style w:type="character" w:styleId="EndnoteReference">
    <w:name w:val="endnote reference"/>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link w:val="ad"/>
    <w:rsid w:val="008F24A2"/>
    <w:rPr>
      <w:rFonts w:ascii="Times New Roman" w:eastAsia="Times New Roman" w:hAnsi="Times New Roman"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link w:val="ae"/>
    <w:rsid w:val="005A0A44"/>
    <w:rPr>
      <w:rFonts w:ascii="Times New Roman" w:eastAsia="Times New Roman" w:hAnsi="Times New Roman"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character" w:customStyle="1" w:styleId="fontstyle21">
    <w:name w:val="fontstyle21"/>
    <w:rsid w:val="005500E4"/>
    <w:rPr>
      <w:rFonts w:ascii="Times New Roman" w:hAnsi="Times New Roman" w:cs="Times New Roman" w:hint="default"/>
      <w:b w:val="0"/>
      <w:bCs w:val="0"/>
      <w:i/>
      <w:iCs/>
      <w:color w:val="000000"/>
      <w:sz w:val="24"/>
      <w:szCs w:val="24"/>
    </w:rPr>
  </w:style>
  <w:style w:type="table" w:customStyle="1" w:styleId="ListTable1Light1">
    <w:name w:val="List Table 1 Light1"/>
    <w:basedOn w:val="TableNormal"/>
    <w:uiPriority w:val="46"/>
    <w:rsid w:val="00A05BAD"/>
    <w:rPr>
      <w:rFonts w:ascii="Calibri" w:eastAsia="Calibri" w:hAnsi="Calibri" w:cs="Arial"/>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EndNoteBibliography">
    <w:name w:val="EndNote Bibliography"/>
    <w:basedOn w:val="Normal"/>
    <w:link w:val="EndNoteBibliographyChar"/>
    <w:rsid w:val="0002384D"/>
    <w:pPr>
      <w:spacing w:after="160" w:line="240" w:lineRule="auto"/>
    </w:pPr>
    <w:rPr>
      <w:rFonts w:eastAsia="Calibri" w:cs="Calibri"/>
      <w:noProof/>
      <w:lang w:eastAsia="en-US"/>
    </w:rPr>
  </w:style>
  <w:style w:type="character" w:customStyle="1" w:styleId="EndNoteBibliographyChar">
    <w:name w:val="EndNote Bibliography Char"/>
    <w:link w:val="EndNoteBibliography"/>
    <w:rsid w:val="0002384D"/>
    <w:rPr>
      <w:rFonts w:ascii="Calibri" w:eastAsia="Calibri" w:hAnsi="Calibri" w:cs="Calibri"/>
      <w:noProof/>
      <w:sz w:val="22"/>
      <w:szCs w:val="22"/>
      <w:lang w:eastAsia="en-US"/>
    </w:rPr>
  </w:style>
  <w:style w:type="character" w:customStyle="1" w:styleId="fontstyle01">
    <w:name w:val="fontstyle01"/>
    <w:rsid w:val="001D45DF"/>
    <w:rPr>
      <w:rFonts w:ascii="TimesNewRomanPSMT" w:hAnsi="TimesNewRomanPSMT" w:hint="default"/>
      <w:b w:val="0"/>
      <w:bCs w:val="0"/>
      <w:i w:val="0"/>
      <w:iCs w:val="0"/>
      <w:color w:val="000000"/>
      <w:sz w:val="16"/>
      <w:szCs w:val="16"/>
    </w:rPr>
  </w:style>
  <w:style w:type="table" w:customStyle="1" w:styleId="ListTable1Light-Accent11">
    <w:name w:val="List Table 1 Light - Accent 11"/>
    <w:basedOn w:val="TableNormal"/>
    <w:uiPriority w:val="46"/>
    <w:rsid w:val="008906F1"/>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91365">
      <w:bodyDiv w:val="1"/>
      <w:marLeft w:val="0"/>
      <w:marRight w:val="0"/>
      <w:marTop w:val="0"/>
      <w:marBottom w:val="0"/>
      <w:divBdr>
        <w:top w:val="none" w:sz="0" w:space="0" w:color="auto"/>
        <w:left w:val="none" w:sz="0" w:space="0" w:color="auto"/>
        <w:bottom w:val="none" w:sz="0" w:space="0" w:color="auto"/>
        <w:right w:val="none" w:sz="0" w:space="0" w:color="auto"/>
      </w:divBdr>
    </w:div>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01582991">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1514806937">
      <w:bodyDiv w:val="1"/>
      <w:marLeft w:val="0"/>
      <w:marRight w:val="0"/>
      <w:marTop w:val="0"/>
      <w:marBottom w:val="0"/>
      <w:divBdr>
        <w:top w:val="none" w:sz="0" w:space="0" w:color="auto"/>
        <w:left w:val="none" w:sz="0" w:space="0" w:color="auto"/>
        <w:bottom w:val="none" w:sz="0" w:space="0" w:color="auto"/>
        <w:right w:val="none" w:sz="0" w:space="0" w:color="auto"/>
      </w:divBdr>
    </w:div>
    <w:div w:id="1674726209">
      <w:bodyDiv w:val="1"/>
      <w:marLeft w:val="0"/>
      <w:marRight w:val="0"/>
      <w:marTop w:val="0"/>
      <w:marBottom w:val="0"/>
      <w:divBdr>
        <w:top w:val="none" w:sz="0" w:space="0" w:color="auto"/>
        <w:left w:val="none" w:sz="0" w:space="0" w:color="auto"/>
        <w:bottom w:val="none" w:sz="0" w:space="0" w:color="auto"/>
        <w:right w:val="none" w:sz="0" w:space="0" w:color="auto"/>
      </w:divBdr>
    </w:div>
    <w:div w:id="1744568619">
      <w:bodyDiv w:val="1"/>
      <w:marLeft w:val="0"/>
      <w:marRight w:val="0"/>
      <w:marTop w:val="0"/>
      <w:marBottom w:val="0"/>
      <w:divBdr>
        <w:top w:val="none" w:sz="0" w:space="0" w:color="auto"/>
        <w:left w:val="none" w:sz="0" w:space="0" w:color="auto"/>
        <w:bottom w:val="none" w:sz="0" w:space="0" w:color="auto"/>
        <w:right w:val="none" w:sz="0" w:space="0" w:color="auto"/>
      </w:divBdr>
    </w:div>
    <w:div w:id="1933006764">
      <w:bodyDiv w:val="1"/>
      <w:marLeft w:val="0"/>
      <w:marRight w:val="0"/>
      <w:marTop w:val="0"/>
      <w:marBottom w:val="0"/>
      <w:divBdr>
        <w:top w:val="none" w:sz="0" w:space="0" w:color="auto"/>
        <w:left w:val="none" w:sz="0" w:space="0" w:color="auto"/>
        <w:bottom w:val="none" w:sz="0" w:space="0" w:color="auto"/>
        <w:right w:val="none" w:sz="0" w:space="0" w:color="auto"/>
      </w:divBdr>
    </w:div>
    <w:div w:id="2015375163">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image" Target="media/image20.jpeg"/><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png"/><Relationship Id="rId40" Type="http://schemas.openxmlformats.org/officeDocument/2006/relationships/image" Target="media/image31.jpeg"/><Relationship Id="rId45" Type="http://schemas.openxmlformats.org/officeDocument/2006/relationships/image" Target="media/image36.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image" Target="media/image35.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4.jpeg"/><Relationship Id="rId48" Type="http://schemas.openxmlformats.org/officeDocument/2006/relationships/image" Target="media/image39.png"/><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20" Type="http://schemas.openxmlformats.org/officeDocument/2006/relationships/image" Target="media/image11.jpeg"/><Relationship Id="rId41" Type="http://schemas.openxmlformats.org/officeDocument/2006/relationships/image" Target="media/image32.jpeg"/><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3BBEC96D-2FB3-402A-9C49-EADB835A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10</Pages>
  <Words>6610</Words>
  <Characters>37678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dc:creator>
  <cp:lastModifiedBy>erfan</cp:lastModifiedBy>
  <cp:revision>16</cp:revision>
  <cp:lastPrinted>2021-01-21T19:01:00Z</cp:lastPrinted>
  <dcterms:created xsi:type="dcterms:W3CDTF">2021-01-29T16:23:00Z</dcterms:created>
  <dcterms:modified xsi:type="dcterms:W3CDTF">2021-02-01T20:00:00Z</dcterms:modified>
</cp:coreProperties>
</file>